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BE20A" w14:textId="7DAD0A85" w:rsidR="00D77C5C" w:rsidRDefault="0001193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České Budějovice, </w:t>
      </w:r>
      <w:r w:rsidR="00BF7C03">
        <w:rPr>
          <w:color w:val="000000"/>
          <w:sz w:val="22"/>
          <w:szCs w:val="22"/>
        </w:rPr>
        <w:t>1</w:t>
      </w:r>
      <w:r w:rsidR="0011578E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. 9. 2023</w:t>
      </w:r>
    </w:p>
    <w:p w14:paraId="2C8B5B92" w14:textId="77777777" w:rsidR="00D77C5C" w:rsidRDefault="000119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Jiřická nádrž v Novohradských horách dostane efektivnější ochranu, slíbil jihočeský hejtman vědcům </w:t>
      </w:r>
    </w:p>
    <w:p w14:paraId="7944C3E1" w14:textId="77777777" w:rsidR="00D77C5C" w:rsidRDefault="00D77C5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5E1B98C1" w14:textId="29B24F14" w:rsidR="00D77C5C" w:rsidRDefault="00011932">
      <w:pPr>
        <w:pBdr>
          <w:top w:val="nil"/>
          <w:left w:val="nil"/>
          <w:bottom w:val="nil"/>
          <w:right w:val="nil"/>
          <w:between w:val="nil"/>
        </w:pBdr>
        <w:spacing w:after="200" w:line="254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Schůzka jihočeského hejtmana Martina Kuby s vědci z Biologického centra Akademie věd ČR a Jihočeské univerzity v Českých Budějovicích, kteří v červnu předali na Jihočeský kraj výsledky petic</w:t>
      </w:r>
      <w:r>
        <w:rPr>
          <w:b/>
          <w:sz w:val="22"/>
          <w:szCs w:val="22"/>
        </w:rPr>
        <w:t>e</w:t>
      </w:r>
      <w:r>
        <w:rPr>
          <w:b/>
          <w:color w:val="000000"/>
          <w:sz w:val="22"/>
          <w:szCs w:val="22"/>
        </w:rPr>
        <w:t xml:space="preserve"> za ochranu Jiřické nádrže v Novohradských horách s více než dvěma tisíci podpisy, přinesla ovoce. Odborníci se s vedením kraje shodli na tom, že t</w:t>
      </w:r>
      <w:r>
        <w:rPr>
          <w:b/>
          <w:sz w:val="22"/>
          <w:szCs w:val="22"/>
        </w:rPr>
        <w:t>ato</w:t>
      </w:r>
      <w:r>
        <w:rPr>
          <w:b/>
          <w:color w:val="000000"/>
          <w:sz w:val="22"/>
          <w:szCs w:val="22"/>
        </w:rPr>
        <w:t xml:space="preserve"> rašelinn</w:t>
      </w:r>
      <w:r>
        <w:rPr>
          <w:b/>
          <w:sz w:val="22"/>
          <w:szCs w:val="22"/>
        </w:rPr>
        <w:t>á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nádrž</w:t>
      </w:r>
      <w:r>
        <w:rPr>
          <w:b/>
          <w:color w:val="000000"/>
          <w:sz w:val="22"/>
          <w:szCs w:val="22"/>
        </w:rPr>
        <w:t xml:space="preserve">, pocházející z roku 1774, potřebuje efektivnější status ochrany. Jak hejtman sdělil, odbor životního prostředí kraje má v plánu zahájit práce na přípravu vyhlášení Jiřické nádrže formou samostatné zvláštní územní ochrany. Reálný předpoklad vyhlášení zvláště chráněného území je </w:t>
      </w:r>
      <w:r>
        <w:rPr>
          <w:b/>
          <w:sz w:val="22"/>
          <w:szCs w:val="22"/>
        </w:rPr>
        <w:t>do tří let. S tím souvisí i nastavení nového způsobu hospodaření, odpovídající moderním požadavkům</w:t>
      </w:r>
      <w:r w:rsidR="00605993">
        <w:rPr>
          <w:b/>
          <w:sz w:val="22"/>
          <w:szCs w:val="22"/>
        </w:rPr>
        <w:t xml:space="preserve"> na péči o chráněná území.</w:t>
      </w:r>
      <w:r w:rsidR="00605993" w:rsidRPr="00702E2D">
        <w:rPr>
          <w:b/>
          <w:sz w:val="22"/>
        </w:rPr>
        <w:t xml:space="preserve"> </w:t>
      </w:r>
      <w:r>
        <w:rPr>
          <w:b/>
          <w:color w:val="000000"/>
          <w:sz w:val="22"/>
          <w:szCs w:val="22"/>
        </w:rPr>
        <w:t xml:space="preserve">To je důležité nejen pro zachování přírodní rozmanitosti a vzácných druhů živočichů v srdci Novohradských hor, </w:t>
      </w:r>
      <w:r w:rsidR="00605993">
        <w:rPr>
          <w:b/>
          <w:color w:val="000000"/>
          <w:sz w:val="22"/>
          <w:szCs w:val="22"/>
        </w:rPr>
        <w:t xml:space="preserve">zachování krajinného rázu a prostupnosti </w:t>
      </w:r>
      <w:r>
        <w:rPr>
          <w:b/>
          <w:color w:val="000000"/>
          <w:sz w:val="22"/>
          <w:szCs w:val="22"/>
        </w:rPr>
        <w:t xml:space="preserve">a přístupnosti </w:t>
      </w:r>
      <w:r w:rsidR="00605993">
        <w:rPr>
          <w:b/>
          <w:color w:val="000000"/>
          <w:sz w:val="22"/>
          <w:szCs w:val="22"/>
        </w:rPr>
        <w:t xml:space="preserve">krajiny, </w:t>
      </w:r>
      <w:r>
        <w:rPr>
          <w:b/>
          <w:color w:val="000000"/>
          <w:sz w:val="22"/>
          <w:szCs w:val="22"/>
        </w:rPr>
        <w:t xml:space="preserve">ale také pro udržení vysoké kvality pitné vody pro Českobudějovicko, protože jde o území v povodí vodárenské nádrže Římov. </w:t>
      </w:r>
    </w:p>
    <w:p w14:paraId="63C0146E" w14:textId="77777777" w:rsidR="00D77C5C" w:rsidRDefault="00011932">
      <w:pPr>
        <w:pBdr>
          <w:top w:val="nil"/>
          <w:left w:val="nil"/>
          <w:bottom w:val="nil"/>
          <w:right w:val="nil"/>
          <w:between w:val="nil"/>
        </w:pBdr>
        <w:spacing w:after="200" w:line="254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Velké obavy o osud této nádrže s charakterem přírodního horského jezera mají jihočeští hydrobiologové kvůli komerčním aktivitám soukromého vlastníka, který v Jiřické nádrži provozuje rekreační rybolov a vysazuje pro horský ekosystém zcela nevhodné, nepůvodní a nežádoucí druhy ryb. Následkem tohoto nepřiměřeného rybářského využití dochází k ničení přírodních hodnot této unikátní lokality, včetně pustošení vzácných živočichů, jako jsou obojživelníci či ohrožené střevle potoční. </w:t>
      </w:r>
    </w:p>
    <w:p w14:paraId="5ADCA483" w14:textId="77777777" w:rsidR="00D77C5C" w:rsidRDefault="00011932">
      <w:pPr>
        <w:pBdr>
          <w:top w:val="nil"/>
          <w:left w:val="nil"/>
          <w:bottom w:val="nil"/>
          <w:right w:val="nil"/>
          <w:between w:val="nil"/>
        </w:pBdr>
        <w:spacing w:after="200" w:line="254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 své petici adresované zastupitelům a hejtmanovi Jihočeského kraje odborníci původně požadovali, aby byla Jiřická nádrž zahrnuta do území nově vyhl</w:t>
      </w:r>
      <w:r>
        <w:rPr>
          <w:sz w:val="22"/>
          <w:szCs w:val="22"/>
        </w:rPr>
        <w:t>ášené</w:t>
      </w:r>
      <w:r>
        <w:rPr>
          <w:color w:val="000000"/>
          <w:sz w:val="22"/>
          <w:szCs w:val="22"/>
        </w:rPr>
        <w:t xml:space="preserve"> Přírodní památky Pohoří na Šumavě. K tomu však nedojde. „Vyjasnili jsme si, že z procesních důvodů je velmi problematické do této přírodní památky nyní nádrž zařadit. Nicméně mezi námi panuje jednoznačná shoda na tom, že Jiřická nádrž a její bezprostřední okolí má mít efektivnější statut ochrany a že se na tom bude pracovat,“ říká ředitel Biologického centra AV ČR Libor Grubhoffer. Lepší úroveň ochrany, ať se bude jednat o přírodní památku, území se statutem ochrany vod či jiné, by se měla vyhlásit do tří let. Ve hře také zůstává </w:t>
      </w:r>
      <w:r>
        <w:rPr>
          <w:sz w:val="22"/>
          <w:szCs w:val="22"/>
        </w:rPr>
        <w:t>vyhlášení</w:t>
      </w:r>
      <w:r>
        <w:rPr>
          <w:color w:val="000000"/>
          <w:sz w:val="22"/>
          <w:szCs w:val="22"/>
        </w:rPr>
        <w:t xml:space="preserve"> chráněné krajinné oblasti, zmínil jihočeský hejtman.</w:t>
      </w:r>
    </w:p>
    <w:p w14:paraId="5DA02CA6" w14:textId="77777777" w:rsidR="00D77C5C" w:rsidRDefault="00011932">
      <w:pPr>
        <w:pBdr>
          <w:top w:val="nil"/>
          <w:left w:val="nil"/>
          <w:bottom w:val="nil"/>
          <w:right w:val="nil"/>
          <w:between w:val="nil"/>
        </w:pBdr>
        <w:spacing w:after="200" w:line="254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Hospodaření v Jiřické nádrži, ale i v dalších horských nádržích</w:t>
      </w:r>
      <w:r>
        <w:rPr>
          <w:b/>
          <w:sz w:val="22"/>
          <w:szCs w:val="22"/>
        </w:rPr>
        <w:t xml:space="preserve"> v Novohradských horách </w:t>
      </w:r>
      <w:r>
        <w:rPr>
          <w:b/>
          <w:color w:val="000000"/>
          <w:sz w:val="22"/>
          <w:szCs w:val="22"/>
        </w:rPr>
        <w:t xml:space="preserve">má </w:t>
      </w:r>
      <w:r>
        <w:rPr>
          <w:b/>
          <w:sz w:val="22"/>
          <w:szCs w:val="22"/>
        </w:rPr>
        <w:t xml:space="preserve">zásadní </w:t>
      </w:r>
      <w:r>
        <w:rPr>
          <w:b/>
          <w:color w:val="000000"/>
          <w:sz w:val="22"/>
          <w:szCs w:val="22"/>
        </w:rPr>
        <w:t xml:space="preserve">vliv na kvalitu pitné vody </w:t>
      </w:r>
      <w:r>
        <w:rPr>
          <w:b/>
          <w:sz w:val="22"/>
          <w:szCs w:val="22"/>
        </w:rPr>
        <w:t>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nádrže</w:t>
      </w:r>
      <w:r>
        <w:rPr>
          <w:b/>
          <w:color w:val="000000"/>
          <w:sz w:val="22"/>
          <w:szCs w:val="22"/>
        </w:rPr>
        <w:t xml:space="preserve"> Římov</w:t>
      </w:r>
    </w:p>
    <w:p w14:paraId="64DDCE32" w14:textId="77777777" w:rsidR="00D77C5C" w:rsidRDefault="00011932">
      <w:pPr>
        <w:pBdr>
          <w:top w:val="nil"/>
          <w:left w:val="nil"/>
          <w:bottom w:val="nil"/>
          <w:right w:val="nil"/>
          <w:between w:val="nil"/>
        </w:pBdr>
        <w:spacing w:after="200" w:line="254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Kromě toho, že Jiřická nádrž hostí vzácné a chráněné druhy a jako centrální vodní prvek území je důležitá pro okolní rašeliniště udržováním vysokého stavu podzemní vody, hraje také významnou roli v povodí římovské nádrže. Jednou z hlavních priorit kraje tak zůstává zachovat vysokou kvalitu pitné vody.</w:t>
      </w:r>
      <w:r>
        <w:rPr>
          <w:sz w:val="22"/>
          <w:szCs w:val="22"/>
        </w:rPr>
        <w:t xml:space="preserve"> Vodní toky z oblasti Přírodního parku Novohradské hory totiž reprezentují 60 % objemu vody přitékající do nádrže Římov, a je proto nutné sledovat a chránit i další horské nádrže z tohoto území. Jiřická nádrž tak představuje první precedens v tomto úsilí. </w:t>
      </w:r>
    </w:p>
    <w:p w14:paraId="2C3C319A" w14:textId="669043BE" w:rsidR="00D77C5C" w:rsidRDefault="00670050">
      <w:pPr>
        <w:pBdr>
          <w:top w:val="nil"/>
          <w:left w:val="nil"/>
          <w:bottom w:val="nil"/>
          <w:right w:val="nil"/>
          <w:between w:val="nil"/>
        </w:pBdr>
        <w:spacing w:after="200" w:line="254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„</w:t>
      </w:r>
      <w:r w:rsidR="00011932">
        <w:rPr>
          <w:color w:val="000000"/>
          <w:sz w:val="22"/>
          <w:szCs w:val="22"/>
        </w:rPr>
        <w:t xml:space="preserve">Dohodli jsme se na tom, že budeme s krajem úzce spolupracovat. Aktuálně připravíme návrh na složení rybí obsádky a vhodného hospodaření na Jiřické nádrži,“ říká Jiří Peterka, ředitel Hydrobiologického ústavu Biologického centra AV ČR. Dalším krokem by měla být podrobná inventarizace druhů rostlin a živočichů, které jsou v prostředí Jiřické nádrže a okolí. Odborníci se také zúčastní plánované schůzky se starosty obcí </w:t>
      </w:r>
      <w:r w:rsidR="00011932">
        <w:rPr>
          <w:color w:val="000000"/>
          <w:sz w:val="22"/>
          <w:szCs w:val="22"/>
        </w:rPr>
        <w:lastRenderedPageBreak/>
        <w:t xml:space="preserve">s rozšířenou působností z Novohradska, kde se bude řešit, jak co nejlépe chránit zdroje v celém povodí vodárenské nádrže Římov. </w:t>
      </w:r>
      <w:r w:rsidR="00106747">
        <w:rPr>
          <w:sz w:val="22"/>
          <w:szCs w:val="22"/>
        </w:rPr>
        <w:t>Panuje shoda</w:t>
      </w:r>
      <w:bookmarkStart w:id="0" w:name="_GoBack"/>
      <w:bookmarkEnd w:id="0"/>
      <w:r w:rsidR="00011932">
        <w:rPr>
          <w:sz w:val="22"/>
          <w:szCs w:val="22"/>
        </w:rPr>
        <w:t>, že je velmi žádoucí nově zahrnout i určitá režimová opatření v horní části povodí nádrže Římov, která budou limitovat eutrofizaci nádrží a toků v této oblasti.</w:t>
      </w:r>
    </w:p>
    <w:p w14:paraId="1C47A7D4" w14:textId="77777777" w:rsidR="00D77C5C" w:rsidRDefault="00D77C5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sz w:val="22"/>
          <w:szCs w:val="22"/>
        </w:rPr>
      </w:pPr>
    </w:p>
    <w:p w14:paraId="03FE436A" w14:textId="77777777" w:rsidR="00D77C5C" w:rsidRDefault="0001193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Inovace ve sledování povodí</w:t>
      </w:r>
    </w:p>
    <w:p w14:paraId="4C6CF35A" w14:textId="1DB5F572" w:rsidR="00D77C5C" w:rsidRDefault="0001193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Spolupráce Jihočeského kraje s českobudějovickými vědci bude dále směřovat i k dalším inovacím. „Slíbili jsme si, že budeme připravovat společné projekty do žádostí o granty s tematikou udržení kvalitní pitné vody. Cílíme na inovativní metody monitoringu povodí, abychom mohli předcházet </w:t>
      </w:r>
      <w:r>
        <w:rPr>
          <w:sz w:val="22"/>
          <w:szCs w:val="22"/>
        </w:rPr>
        <w:t xml:space="preserve">následkům </w:t>
      </w:r>
      <w:r>
        <w:rPr>
          <w:color w:val="000000"/>
          <w:sz w:val="22"/>
          <w:szCs w:val="22"/>
        </w:rPr>
        <w:t xml:space="preserve">extrémních jevů, jako jsou povodně či sucha, na kvalitu vody. Budeme cílit i na to, abychom včas vysledovali nečekané události, jako je například intenzivní vnos živin do části povodí, třeba rybníka, a kraj tak mohl </w:t>
      </w:r>
      <w:r>
        <w:rPr>
          <w:sz w:val="22"/>
          <w:szCs w:val="22"/>
        </w:rPr>
        <w:t>bezprostředně</w:t>
      </w:r>
      <w:r>
        <w:rPr>
          <w:color w:val="000000"/>
          <w:sz w:val="22"/>
          <w:szCs w:val="22"/>
        </w:rPr>
        <w:t xml:space="preserve"> řešit problémové uživatele,“ vysvětluje Jiří Peterka.</w:t>
      </w:r>
    </w:p>
    <w:p w14:paraId="0AC0A63B" w14:textId="77777777" w:rsidR="00D77C5C" w:rsidRDefault="00D77C5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1BB5D371" w14:textId="77777777" w:rsidR="00D77C5C" w:rsidRDefault="0001193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Kontakt: </w:t>
      </w:r>
    </w:p>
    <w:p w14:paraId="297D5DC2" w14:textId="77777777" w:rsidR="00D77C5C" w:rsidRDefault="0001193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CC"/>
          <w:sz w:val="22"/>
          <w:szCs w:val="22"/>
        </w:rPr>
      </w:pPr>
      <w:r>
        <w:rPr>
          <w:b/>
          <w:color w:val="000000"/>
          <w:sz w:val="22"/>
          <w:szCs w:val="22"/>
        </w:rPr>
        <w:t>RNDr. Jiří Peterka, Ph.D</w:t>
      </w:r>
      <w:r>
        <w:rPr>
          <w:color w:val="000000"/>
          <w:sz w:val="22"/>
          <w:szCs w:val="22"/>
        </w:rPr>
        <w:t xml:space="preserve">., ředitel Hydrobiologického ústavu BC AV ČR, tel. 387 775 891, e-mail:  </w:t>
      </w:r>
      <w:hyperlink r:id="rId6">
        <w:r>
          <w:rPr>
            <w:color w:val="0000FF"/>
            <w:sz w:val="22"/>
            <w:szCs w:val="22"/>
            <w:u w:val="single"/>
          </w:rPr>
          <w:t>jiri.peterka@hbu.cas.cz</w:t>
        </w:r>
      </w:hyperlink>
      <w:r>
        <w:rPr>
          <w:color w:val="0000CC"/>
          <w:sz w:val="22"/>
          <w:szCs w:val="22"/>
        </w:rPr>
        <w:t xml:space="preserve"> </w:t>
      </w:r>
    </w:p>
    <w:p w14:paraId="4982AECC" w14:textId="77777777" w:rsidR="00D77C5C" w:rsidRDefault="0001193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Mgr. Daniela Procházková</w:t>
      </w:r>
      <w:r>
        <w:rPr>
          <w:color w:val="000000"/>
          <w:sz w:val="22"/>
          <w:szCs w:val="22"/>
        </w:rPr>
        <w:t xml:space="preserve">, referentka publicity, Biologické centrum AV ČR, tel. 387 775 064, 778 468 552, e-mail: </w:t>
      </w:r>
      <w:hyperlink r:id="rId7">
        <w:r>
          <w:rPr>
            <w:color w:val="0000FF"/>
            <w:sz w:val="22"/>
            <w:szCs w:val="22"/>
            <w:u w:val="single"/>
          </w:rPr>
          <w:t>daniela.prochazkova@bc.cas.cz</w:t>
        </w:r>
      </w:hyperlink>
    </w:p>
    <w:sectPr w:rsidR="00D77C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102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9CAC2" w14:textId="77777777" w:rsidR="00782402" w:rsidRDefault="00782402">
      <w:r>
        <w:separator/>
      </w:r>
    </w:p>
  </w:endnote>
  <w:endnote w:type="continuationSeparator" w:id="0">
    <w:p w14:paraId="609B7489" w14:textId="77777777" w:rsidR="00782402" w:rsidRDefault="00782402">
      <w:r>
        <w:continuationSeparator/>
      </w:r>
    </w:p>
  </w:endnote>
  <w:endnote w:type="continuationNotice" w:id="1">
    <w:p w14:paraId="1A222C62" w14:textId="77777777" w:rsidR="00782402" w:rsidRDefault="007824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ill San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80ADA" w14:textId="77777777" w:rsidR="00D77C5C" w:rsidRDefault="00D77C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01083" w14:textId="77777777" w:rsidR="00D77C5C" w:rsidRDefault="00D77C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color w:val="000000"/>
        <w:sz w:val="22"/>
        <w:szCs w:val="22"/>
      </w:rPr>
    </w:pPr>
  </w:p>
  <w:p w14:paraId="1726375A" w14:textId="77777777" w:rsidR="00D77C5C" w:rsidRDefault="000119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106747">
      <w:rPr>
        <w:noProof/>
        <w:color w:val="000000"/>
        <w:sz w:val="22"/>
        <w:szCs w:val="22"/>
      </w:rPr>
      <w:t>2</w:t>
    </w:r>
    <w:r>
      <w:rPr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A86EA" w14:textId="77777777" w:rsidR="00D77C5C" w:rsidRDefault="000119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106747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1666F" w14:textId="77777777" w:rsidR="00782402" w:rsidRDefault="00782402">
      <w:r>
        <w:separator/>
      </w:r>
    </w:p>
  </w:footnote>
  <w:footnote w:type="continuationSeparator" w:id="0">
    <w:p w14:paraId="12A337A2" w14:textId="77777777" w:rsidR="00782402" w:rsidRDefault="00782402">
      <w:r>
        <w:continuationSeparator/>
      </w:r>
    </w:p>
  </w:footnote>
  <w:footnote w:type="continuationNotice" w:id="1">
    <w:p w14:paraId="224DE7B2" w14:textId="77777777" w:rsidR="00782402" w:rsidRDefault="007824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BE906" w14:textId="77777777" w:rsidR="00D77C5C" w:rsidRDefault="00D77C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681A9" w14:textId="77777777" w:rsidR="00D77C5C" w:rsidRDefault="000119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 wp14:anchorId="334F4691" wp14:editId="03530A63">
          <wp:extent cx="4500245" cy="371475"/>
          <wp:effectExtent l="0" t="0" r="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0024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C18DF26" w14:textId="77777777" w:rsidR="00D77C5C" w:rsidRDefault="00D77C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1218B" w14:textId="77777777" w:rsidR="00D77C5C" w:rsidRDefault="00011932">
    <w:pPr>
      <w:pBdr>
        <w:top w:val="nil"/>
        <w:left w:val="nil"/>
        <w:bottom w:val="nil"/>
        <w:right w:val="nil"/>
        <w:between w:val="nil"/>
      </w:pBdr>
      <w:tabs>
        <w:tab w:val="left" w:pos="5985"/>
        <w:tab w:val="right" w:pos="8949"/>
      </w:tabs>
      <w:spacing w:after="200" w:line="276" w:lineRule="auto"/>
      <w:ind w:left="1560"/>
      <w:rPr>
        <w:rFonts w:ascii="Gill Sans" w:eastAsia="Gill Sans" w:hAnsi="Gill Sans" w:cs="Gill Sans"/>
        <w:color w:val="447A1C"/>
        <w:sz w:val="36"/>
        <w:szCs w:val="36"/>
      </w:rPr>
    </w:pPr>
    <w:r>
      <w:rPr>
        <w:rFonts w:ascii="Gill Sans" w:eastAsia="Gill Sans" w:hAnsi="Gill Sans" w:cs="Gill Sans"/>
        <w:smallCaps/>
        <w:color w:val="447A1C"/>
        <w:sz w:val="36"/>
        <w:szCs w:val="36"/>
      </w:rPr>
      <w:t xml:space="preserve">BIOLOGICKÉ CENTRUM </w:t>
    </w:r>
    <w:r>
      <w:rPr>
        <w:rFonts w:ascii="Gill Sans" w:eastAsia="Gill Sans" w:hAnsi="Gill Sans" w:cs="Gill Sans"/>
        <w:color w:val="447A1C"/>
        <w:sz w:val="36"/>
        <w:szCs w:val="36"/>
      </w:rPr>
      <w:t xml:space="preserve">AV ČR, v. v. i.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3C2260C" wp14:editId="6A3A6909">
          <wp:simplePos x="0" y="0"/>
          <wp:positionH relativeFrom="column">
            <wp:posOffset>-4443</wp:posOffset>
          </wp:positionH>
          <wp:positionV relativeFrom="paragraph">
            <wp:posOffset>-144778</wp:posOffset>
          </wp:positionV>
          <wp:extent cx="638175" cy="638175"/>
          <wp:effectExtent l="0" t="0" r="0" b="0"/>
          <wp:wrapSquare wrapText="bothSides" distT="0" distB="0" distL="114300" distR="11430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A0AE69" w14:textId="77777777" w:rsidR="00D77C5C" w:rsidRDefault="00011932">
    <w:pPr>
      <w:pBdr>
        <w:top w:val="nil"/>
        <w:left w:val="nil"/>
        <w:bottom w:val="nil"/>
        <w:right w:val="nil"/>
        <w:between w:val="nil"/>
      </w:pBdr>
      <w:tabs>
        <w:tab w:val="left" w:pos="5985"/>
        <w:tab w:val="right" w:pos="8949"/>
      </w:tabs>
      <w:spacing w:after="200" w:line="276" w:lineRule="auto"/>
      <w:ind w:left="1560"/>
      <w:rPr>
        <w:color w:val="447A1C"/>
        <w:sz w:val="22"/>
        <w:szCs w:val="22"/>
      </w:rPr>
    </w:pPr>
    <w:r>
      <w:rPr>
        <w:rFonts w:ascii="Gill Sans" w:eastAsia="Gill Sans" w:hAnsi="Gill Sans" w:cs="Gill Sans"/>
        <w:color w:val="447A1C"/>
        <w:sz w:val="24"/>
        <w:szCs w:val="24"/>
      </w:rPr>
      <w:t>Branišovská 1160/31, 370 05 České Budějovice</w:t>
    </w:r>
    <w:r>
      <w:rPr>
        <w:rFonts w:ascii="Arial" w:eastAsia="Arial" w:hAnsi="Arial" w:cs="Arial"/>
        <w:color w:val="447A1C"/>
        <w:sz w:val="18"/>
        <w:szCs w:val="18"/>
      </w:rPr>
      <w:tab/>
    </w:r>
    <w:r>
      <w:rPr>
        <w:rFonts w:ascii="Arial" w:eastAsia="Arial" w:hAnsi="Arial" w:cs="Arial"/>
        <w:color w:val="447A1C"/>
        <w:sz w:val="18"/>
        <w:szCs w:val="18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5C"/>
    <w:rsid w:val="00011932"/>
    <w:rsid w:val="000661B9"/>
    <w:rsid w:val="000F5A17"/>
    <w:rsid w:val="00106747"/>
    <w:rsid w:val="0011578E"/>
    <w:rsid w:val="001964B2"/>
    <w:rsid w:val="0048164C"/>
    <w:rsid w:val="00590FD4"/>
    <w:rsid w:val="00605993"/>
    <w:rsid w:val="00670050"/>
    <w:rsid w:val="00702E2D"/>
    <w:rsid w:val="00782402"/>
    <w:rsid w:val="00830928"/>
    <w:rsid w:val="008C6D89"/>
    <w:rsid w:val="00B93A75"/>
    <w:rsid w:val="00BF7C03"/>
    <w:rsid w:val="00D7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4681"/>
  <w15:docId w15:val="{63C30A66-E301-46EC-97DE-13C6B435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06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daniela.prochazkova@bc.cas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ri.peterka@hbu.cas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Klimeš Zdeněk</dc:creator>
  <cp:lastModifiedBy>Procházková Daniela</cp:lastModifiedBy>
  <cp:revision>3</cp:revision>
  <dcterms:created xsi:type="dcterms:W3CDTF">2023-09-18T13:07:00Z</dcterms:created>
  <dcterms:modified xsi:type="dcterms:W3CDTF">2023-09-18T13:09:00Z</dcterms:modified>
</cp:coreProperties>
</file>