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CellSpacing w:w="15" w:type="dxa"/>
        <w:shd w:val="clear" w:color="auto" w:fill="008CC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0"/>
        <w:gridCol w:w="7192"/>
        <w:gridCol w:w="940"/>
      </w:tblGrid>
      <w:tr w:rsidR="00E90F1A" w14:paraId="143962FE" w14:textId="77777777">
        <w:trPr>
          <w:tblCellSpacing w:w="15" w:type="dxa"/>
          <w:jc w:val="center"/>
        </w:trPr>
        <w:tc>
          <w:tcPr>
            <w:tcW w:w="500" w:type="pct"/>
            <w:shd w:val="clear" w:color="auto" w:fill="008CCE"/>
            <w:vAlign w:val="center"/>
          </w:tcPr>
          <w:p w14:paraId="0291FCC0" w14:textId="77777777" w:rsidR="00E90F1A" w:rsidRDefault="00E90F1A"/>
          <w:p w14:paraId="359A0CF2" w14:textId="77777777" w:rsidR="00E90F1A" w:rsidRDefault="00E90F1A"/>
        </w:tc>
        <w:tc>
          <w:tcPr>
            <w:tcW w:w="4000" w:type="pct"/>
            <w:shd w:val="clear" w:color="auto" w:fill="008CCE"/>
            <w:vAlign w:val="center"/>
          </w:tcPr>
          <w:p w14:paraId="71EF666C" w14:textId="77777777" w:rsidR="00E90F1A" w:rsidRDefault="00A0304D">
            <w:pPr>
              <w:jc w:val="center"/>
            </w:pPr>
            <w:r>
              <w:rPr>
                <w:color w:val="FFFFFF"/>
                <w:sz w:val="72"/>
                <w:szCs w:val="72"/>
              </w:rPr>
              <w:t>Astronomický ústav</w:t>
            </w:r>
            <w:r>
              <w:t xml:space="preserve"> </w:t>
            </w:r>
            <w:r>
              <w:br/>
            </w:r>
            <w:r>
              <w:rPr>
                <w:i/>
                <w:iCs/>
                <w:color w:val="FFFFFF"/>
                <w:sz w:val="36"/>
                <w:szCs w:val="36"/>
              </w:rPr>
              <w:t>Akademie věd České republiky, v. v. i.</w:t>
            </w:r>
          </w:p>
        </w:tc>
        <w:tc>
          <w:tcPr>
            <w:tcW w:w="500" w:type="pct"/>
            <w:shd w:val="clear" w:color="auto" w:fill="008CCE"/>
            <w:vAlign w:val="center"/>
          </w:tcPr>
          <w:p w14:paraId="08392B28" w14:textId="77777777" w:rsidR="00E90F1A" w:rsidRDefault="00E90F1A"/>
        </w:tc>
      </w:tr>
    </w:tbl>
    <w:p w14:paraId="78976C5B" w14:textId="488AB62F" w:rsidR="00E90F1A" w:rsidRDefault="00E90F1A">
      <w:pPr>
        <w:jc w:val="center"/>
        <w:rPr>
          <w:b/>
          <w:color w:val="000000"/>
          <w:sz w:val="24"/>
          <w:szCs w:val="24"/>
          <w:shd w:val="clear" w:color="auto" w:fill="FFFFFF"/>
        </w:rPr>
      </w:pPr>
    </w:p>
    <w:p w14:paraId="2DE5AE99" w14:textId="77777777" w:rsidR="00EA3FE0" w:rsidRDefault="00EA3FE0" w:rsidP="00EA3FE0">
      <w:pPr>
        <w:jc w:val="center"/>
        <w:rPr>
          <w:bCs/>
          <w:sz w:val="24"/>
          <w:szCs w:val="24"/>
        </w:rPr>
      </w:pPr>
      <w:r>
        <w:rPr>
          <w:b/>
          <w:bCs/>
          <w:sz w:val="32"/>
          <w:szCs w:val="32"/>
        </w:rPr>
        <w:t xml:space="preserve">Objev rychlokluzní magnetické rekonexe, </w:t>
      </w:r>
      <w:r>
        <w:rPr>
          <w:b/>
          <w:bCs/>
          <w:sz w:val="32"/>
          <w:szCs w:val="32"/>
        </w:rPr>
        <w:br/>
        <w:t>obecného procesu uvolňování energie ve slunečních erupcích</w:t>
      </w:r>
      <w:r>
        <w:rPr>
          <w:b/>
          <w:bCs/>
          <w:sz w:val="32"/>
          <w:szCs w:val="32"/>
        </w:rPr>
        <w:br/>
      </w:r>
    </w:p>
    <w:p w14:paraId="547553F5" w14:textId="4AD432E2" w:rsidR="00EA3FE0" w:rsidRPr="00EF1278" w:rsidRDefault="00EA3FE0" w:rsidP="00EA3FE0">
      <w:pPr>
        <w:jc w:val="center"/>
        <w:rPr>
          <w:bCs/>
          <w:sz w:val="24"/>
          <w:szCs w:val="24"/>
        </w:rPr>
      </w:pPr>
      <w:r w:rsidRPr="00EF1278">
        <w:rPr>
          <w:bCs/>
          <w:sz w:val="24"/>
          <w:szCs w:val="24"/>
        </w:rPr>
        <w:t>Tisková zpráva z 29. října 2024</w:t>
      </w:r>
    </w:p>
    <w:p w14:paraId="3422C03C" w14:textId="77777777" w:rsidR="00EA3FE0" w:rsidRPr="00EA3FE0" w:rsidRDefault="00EA3FE0" w:rsidP="00EA3FE0">
      <w:pPr>
        <w:jc w:val="both"/>
        <w:rPr>
          <w:sz w:val="24"/>
          <w:szCs w:val="24"/>
        </w:rPr>
      </w:pPr>
      <w:r>
        <w:rPr>
          <w:b/>
          <w:bCs/>
          <w:sz w:val="32"/>
          <w:szCs w:val="32"/>
        </w:rPr>
        <w:br/>
      </w:r>
      <w:r w:rsidRPr="00EA3FE0">
        <w:rPr>
          <w:b/>
          <w:bCs/>
          <w:sz w:val="24"/>
          <w:szCs w:val="24"/>
        </w:rPr>
        <w:t>Vědci objevili dlouho předpovězenou rychlokluznou magnetickou rekonexi projevující se extrémně rychlým pohybem zjasnění ve slunečních erupcích s rychlostmi až 2600 km/s. Tento proces byl poprvé teoreticky předpovězen ve dvojici článků z r. 2005 a 2006, na jeho objev se tak čekalo bezmála 20 let. Vědci teď svůj objev popsali v časopisu Nature Astronomy.</w:t>
      </w:r>
    </w:p>
    <w:p w14:paraId="34359CA8" w14:textId="17F8D792" w:rsidR="00EA3FE0" w:rsidRPr="00EA3FE0" w:rsidRDefault="00EA3FE0" w:rsidP="00EA3FE0">
      <w:pPr>
        <w:jc w:val="both"/>
        <w:rPr>
          <w:sz w:val="24"/>
          <w:szCs w:val="24"/>
        </w:rPr>
      </w:pPr>
      <w:r w:rsidRPr="00EA3FE0">
        <w:rPr>
          <w:sz w:val="24"/>
          <w:szCs w:val="24"/>
        </w:rPr>
        <w:t>Tým vědců veden</w:t>
      </w:r>
      <w:r w:rsidRPr="00EA3FE0">
        <w:rPr>
          <w:sz w:val="24"/>
          <w:szCs w:val="24"/>
          <w:lang w:val="sk-SK"/>
        </w:rPr>
        <w:t xml:space="preserve">ý Dr. Jurajem Lörinčíkem (Bay Area Environmental Research Institute a Lockheed-Martin Solar Astrophysical Laboratory, USA), zahrnující </w:t>
      </w:r>
      <w:r w:rsidRPr="00EA3FE0">
        <w:rPr>
          <w:sz w:val="24"/>
          <w:szCs w:val="24"/>
        </w:rPr>
        <w:t xml:space="preserve"> doc. Jaroslava Dudíka ze Slunečního oddělení Astronomického ústavu AV ČR a další vědce z USA a Observatoire de Paris popsal první pozorování rychlokluzní rekonexe ve slunečních erupcích. K tomu využili snímky v ultrafialovém filtru 1330 </w:t>
      </w:r>
      <w:r w:rsidRPr="00EA3FE0">
        <w:rPr>
          <w:rFonts w:cs="Calibri"/>
          <w:sz w:val="24"/>
          <w:szCs w:val="24"/>
        </w:rPr>
        <w:t>Å</w:t>
      </w:r>
      <w:r w:rsidRPr="00EA3FE0">
        <w:rPr>
          <w:sz w:val="24"/>
          <w:szCs w:val="24"/>
        </w:rPr>
        <w:t xml:space="preserve">, které s vysokým časovým rozlišením 1,9 sekundy získala družice IRIS během relativně malé sluneční erupce </w:t>
      </w:r>
      <w:r>
        <w:rPr>
          <w:sz w:val="24"/>
          <w:szCs w:val="24"/>
        </w:rPr>
        <w:t>v </w:t>
      </w:r>
      <w:r w:rsidRPr="00EA3FE0">
        <w:rPr>
          <w:sz w:val="24"/>
          <w:szCs w:val="24"/>
        </w:rPr>
        <w:t>ro</w:t>
      </w:r>
      <w:r>
        <w:rPr>
          <w:sz w:val="24"/>
          <w:szCs w:val="24"/>
        </w:rPr>
        <w:t>ce</w:t>
      </w:r>
      <w:r w:rsidRPr="00EA3FE0">
        <w:rPr>
          <w:sz w:val="24"/>
          <w:szCs w:val="24"/>
        </w:rPr>
        <w:t xml:space="preserve"> 2022. Zde našli rychle se pohybující erupční jádra, základní „stopy“ slunečních erupcí, přičemž pozorování s vysokým časovým rozlišením se pro jejich identifikaci ukázala jako klíčov</w:t>
      </w:r>
      <w:r>
        <w:rPr>
          <w:sz w:val="24"/>
          <w:szCs w:val="24"/>
        </w:rPr>
        <w:t>á</w:t>
      </w:r>
      <w:r w:rsidRPr="00EA3FE0">
        <w:rPr>
          <w:sz w:val="24"/>
          <w:szCs w:val="24"/>
        </w:rPr>
        <w:t>.  „Rychlokluznou rekonexi projevující se rychlým pohybem erupčních jader jsme se snažili najít už dříve, naneštěstí jsme k tomu neměli vhodná pozorování“, říká Dr. Lörinčík. „Předešlá pozorování totiž neměla dostatečné časové rozlišení, a tak nebylo možné rychlokluznou rekonexi najít. Tenhle proces je velice dynamický, a tak ho nebylo v minulosti možné rozlišit. Ve snímcích s vysokým časovým rozlišením získaným družicí IRIS byla ale identifikace tohoto pohybu jednoznačná.“</w:t>
      </w:r>
    </w:p>
    <w:p w14:paraId="07C7B13A" w14:textId="4C7BEA57" w:rsidR="00EA3FE0" w:rsidRPr="00EA3FE0" w:rsidRDefault="00EA3FE0" w:rsidP="00EA3FE0">
      <w:pPr>
        <w:jc w:val="both"/>
        <w:rPr>
          <w:sz w:val="24"/>
          <w:szCs w:val="24"/>
        </w:rPr>
      </w:pPr>
      <w:r w:rsidRPr="00EA3FE0">
        <w:rPr>
          <w:b/>
          <w:sz w:val="24"/>
          <w:szCs w:val="24"/>
        </w:rPr>
        <w:t>Družice IRIS</w:t>
      </w:r>
      <w:r w:rsidRPr="00EA3FE0">
        <w:rPr>
          <w:sz w:val="24"/>
          <w:szCs w:val="24"/>
        </w:rPr>
        <w:t>, zkonstruov</w:t>
      </w:r>
      <w:r>
        <w:rPr>
          <w:sz w:val="24"/>
          <w:szCs w:val="24"/>
        </w:rPr>
        <w:t>aná</w:t>
      </w:r>
      <w:r w:rsidRPr="00EA3FE0">
        <w:rPr>
          <w:sz w:val="24"/>
          <w:szCs w:val="24"/>
        </w:rPr>
        <w:t xml:space="preserve"> v americké Lockheed-Martin Solar Astrophysical Laboratory, byla vypuštěna v roce 2013. Její původně dvouletou misí bylo a je studium sluneční chromosféry a přechodové oblasti v ultrafialové části spektra. V roce 2021 IRIS připravil</w:t>
      </w:r>
      <w:r>
        <w:rPr>
          <w:sz w:val="24"/>
          <w:szCs w:val="24"/>
        </w:rPr>
        <w:t>a</w:t>
      </w:r>
      <w:r w:rsidRPr="00EA3FE0">
        <w:rPr>
          <w:sz w:val="24"/>
          <w:szCs w:val="24"/>
        </w:rPr>
        <w:t xml:space="preserve"> speciální pozorovací sekvence pro dynamické jevy zahrnující sluneční erupce s vysokým časovým rozliše</w:t>
      </w:r>
      <w:r>
        <w:rPr>
          <w:sz w:val="24"/>
          <w:szCs w:val="24"/>
        </w:rPr>
        <w:t>ním. „Na našich pozorováních jsou</w:t>
      </w:r>
      <w:r w:rsidRPr="00EA3FE0">
        <w:rPr>
          <w:sz w:val="24"/>
          <w:szCs w:val="24"/>
        </w:rPr>
        <w:t xml:space="preserve"> dobře vidět jasná erupční vlákna, jakož i</w:t>
      </w:r>
      <w:r>
        <w:rPr>
          <w:sz w:val="24"/>
          <w:szCs w:val="24"/>
        </w:rPr>
        <w:t> </w:t>
      </w:r>
      <w:r w:rsidRPr="00EA3FE0">
        <w:rPr>
          <w:sz w:val="24"/>
          <w:szCs w:val="24"/>
        </w:rPr>
        <w:t>rychle se pohybující zjasnění ve formě drobných erupčních jader“, dodává Dr. Lörinčík.</w:t>
      </w:r>
    </w:p>
    <w:p w14:paraId="12E6A988" w14:textId="3DA591BB" w:rsidR="00EA3FE0" w:rsidRPr="00EA3FE0" w:rsidRDefault="00EA3FE0" w:rsidP="00EA3FE0">
      <w:pPr>
        <w:jc w:val="both"/>
        <w:rPr>
          <w:sz w:val="24"/>
          <w:szCs w:val="24"/>
        </w:rPr>
      </w:pPr>
      <w:r w:rsidRPr="00EA3FE0">
        <w:rPr>
          <w:b/>
          <w:sz w:val="24"/>
          <w:szCs w:val="24"/>
        </w:rPr>
        <w:t>Pohyb erupčních zjasnění</w:t>
      </w:r>
      <w:r w:rsidRPr="00EA3FE0">
        <w:rPr>
          <w:sz w:val="24"/>
          <w:szCs w:val="24"/>
        </w:rPr>
        <w:t xml:space="preserve"> je důsledek pohybu magnetických indukčních čar, které se během erupce znovupřepájejí (tzv. rekonektují) do konfigurace s nižší celkovou magnetickou energií. Tento pohyb indukčních čar se nejvíc projevuje rychlým pohybem jejich ukotvení, podél kterých vznikají erupční jádra. </w:t>
      </w:r>
      <w:r w:rsidRPr="00EA3FE0">
        <w:rPr>
          <w:b/>
          <w:sz w:val="24"/>
          <w:szCs w:val="24"/>
        </w:rPr>
        <w:t>Komplikované struktury slunečních magnetických polí vznikají v důsledku pohybů plazmy v různých vrstvách sluneční atmosféry</w:t>
      </w:r>
      <w:r w:rsidRPr="00EA3FE0">
        <w:rPr>
          <w:sz w:val="24"/>
          <w:szCs w:val="24"/>
        </w:rPr>
        <w:t xml:space="preserve">. „Magnetické pole se však nemůže komplikovat donekonečna, v jistých okamžicích je energie v něm nashromážděná už prostě příliš velká. Řešením je katastrofické znovupřepojení magnetického </w:t>
      </w:r>
      <w:r w:rsidRPr="00EA3FE0">
        <w:rPr>
          <w:sz w:val="24"/>
          <w:szCs w:val="24"/>
        </w:rPr>
        <w:lastRenderedPageBreak/>
        <w:t>pole. Tento proces pak vidíme jako sluneční erupci“, říká  druh</w:t>
      </w:r>
      <w:r w:rsidRPr="00EA3FE0">
        <w:rPr>
          <w:sz w:val="24"/>
          <w:szCs w:val="24"/>
          <w:lang w:val="sk-SK"/>
        </w:rPr>
        <w:t xml:space="preserve">ý </w:t>
      </w:r>
      <w:r w:rsidRPr="00EA3FE0">
        <w:rPr>
          <w:sz w:val="24"/>
          <w:szCs w:val="24"/>
        </w:rPr>
        <w:t>autor studie doc. Dudík</w:t>
      </w:r>
      <w:r>
        <w:rPr>
          <w:sz w:val="24"/>
          <w:szCs w:val="24"/>
        </w:rPr>
        <w:t xml:space="preserve"> ze Slunečního oddělení Astronomického ústavu AV ČR</w:t>
      </w:r>
      <w:r w:rsidRPr="00EA3FE0">
        <w:rPr>
          <w:sz w:val="24"/>
          <w:szCs w:val="24"/>
        </w:rPr>
        <w:t xml:space="preserve">. „Uvolněná magnetická energie ohřívá plazmu, která pak jasně září v ultrafialové oblasti“, dodává Dr. Lörinčík. Samotný proces rekonexe pak probíhá formou klouzavého pohybu ukotvení jednotlivých magnetických indukčních čar. Modely předpověděly, že tento pohyb by se měl v některých částech erupce dít rychlostmi převyšujícími Alfvénovu rychlost v rekonekční oblasti, tj. rychlostmi vyššími než přibližně 1000 km/s. </w:t>
      </w:r>
      <w:r w:rsidRPr="00EA3FE0">
        <w:rPr>
          <w:b/>
          <w:sz w:val="24"/>
          <w:szCs w:val="24"/>
        </w:rPr>
        <w:t>Naměřené rychlosti dosahují až 2600 km/s a jsou tak v dobrém souladu s teoretickou předpovědí</w:t>
      </w:r>
      <w:r w:rsidRPr="00EA3FE0">
        <w:rPr>
          <w:sz w:val="24"/>
          <w:szCs w:val="24"/>
        </w:rPr>
        <w:t xml:space="preserve">. </w:t>
      </w:r>
    </w:p>
    <w:p w14:paraId="3602875F" w14:textId="5C2679BB" w:rsidR="00EA3FE0" w:rsidRPr="00EA3FE0" w:rsidRDefault="00EA3FE0" w:rsidP="00EA3FE0">
      <w:pPr>
        <w:jc w:val="both"/>
        <w:rPr>
          <w:sz w:val="24"/>
          <w:szCs w:val="24"/>
        </w:rPr>
      </w:pPr>
      <w:r w:rsidRPr="00EA3FE0">
        <w:rPr>
          <w:b/>
          <w:sz w:val="24"/>
          <w:szCs w:val="24"/>
        </w:rPr>
        <w:t>Pojem „rychlokluzná rekonexe“</w:t>
      </w:r>
      <w:r w:rsidRPr="00EA3FE0">
        <w:rPr>
          <w:sz w:val="24"/>
          <w:szCs w:val="24"/>
        </w:rPr>
        <w:t xml:space="preserve"> zavedl spoulautor studie Dr. Guillaume Aulanier, který ji tak</w:t>
      </w:r>
      <w:r>
        <w:rPr>
          <w:sz w:val="24"/>
          <w:szCs w:val="24"/>
        </w:rPr>
        <w:t>é</w:t>
      </w:r>
      <w:r w:rsidRPr="00EA3FE0">
        <w:rPr>
          <w:sz w:val="24"/>
          <w:szCs w:val="24"/>
        </w:rPr>
        <w:t xml:space="preserve"> teoreticky prvně popsal, ve dvojici svých článků z let 2005 a 2006. Dle jeho vlastních slov mu k tomuto názvu byla inspirací komiksová postava kojota Wildy, který s vidličkou a nožem běžel za Ptákem uličníkem tak rychle, až mu prokluzovaly nohy.</w:t>
      </w:r>
    </w:p>
    <w:p w14:paraId="4EF55045" w14:textId="77777777" w:rsidR="002E3DAC" w:rsidRPr="00EA3FE0" w:rsidRDefault="002E3DAC" w:rsidP="002E3DAC">
      <w:pPr>
        <w:jc w:val="both"/>
        <w:rPr>
          <w:sz w:val="24"/>
          <w:szCs w:val="24"/>
        </w:rPr>
      </w:pPr>
      <w:r w:rsidRPr="00EA3FE0">
        <w:rPr>
          <w:sz w:val="24"/>
          <w:szCs w:val="24"/>
        </w:rPr>
        <w:t xml:space="preserve">Vědci rychlokluzní pohyb jednotlivých erupčních zjasnění </w:t>
      </w:r>
      <w:r w:rsidRPr="00EA3FE0">
        <w:rPr>
          <w:b/>
          <w:sz w:val="24"/>
          <w:szCs w:val="24"/>
        </w:rPr>
        <w:t>měřili pomocí dvou metod</w:t>
      </w:r>
      <w:r w:rsidRPr="00EA3FE0">
        <w:rPr>
          <w:sz w:val="24"/>
          <w:szCs w:val="24"/>
        </w:rPr>
        <w:t>. První využívala tzv. diagram vzdálenost-čas, přičemž se do jediného obrázku naskládá časový vývoj podél křivky sledující erupční vlákno (viz spodní obrázek</w:t>
      </w:r>
      <w:r>
        <w:rPr>
          <w:sz w:val="24"/>
          <w:szCs w:val="24"/>
        </w:rPr>
        <w:t xml:space="preserve"> na další stránce</w:t>
      </w:r>
      <w:r w:rsidRPr="00EA3FE0">
        <w:rPr>
          <w:sz w:val="24"/>
          <w:szCs w:val="24"/>
        </w:rPr>
        <w:t xml:space="preserve">). Na tomto diagramu se pak pohybující se struktury projeví jako skloněné pásy, kde strmost sklonu je úměrná rychlosti pohybu. Druhou metodou, kterou vědci využili, bylo počítačové vidění s využitím neuronových sítí, které detekovaly jednotlivá erupční zjasnění a jejich rychlosti. </w:t>
      </w:r>
      <w:r w:rsidRPr="00EA3FE0">
        <w:rPr>
          <w:b/>
          <w:sz w:val="24"/>
          <w:szCs w:val="24"/>
        </w:rPr>
        <w:t>Výsledky obou metod spolu dobře souhlasily a potvrdily přítomnost rychlokluzné rekonexe</w:t>
      </w:r>
      <w:r w:rsidRPr="00EA3FE0">
        <w:rPr>
          <w:sz w:val="24"/>
          <w:szCs w:val="24"/>
        </w:rPr>
        <w:t>.</w:t>
      </w:r>
    </w:p>
    <w:p w14:paraId="3415574F" w14:textId="77777777" w:rsidR="002E3DAC" w:rsidRPr="00EA3FE0" w:rsidRDefault="002E3DAC" w:rsidP="002E3DAC">
      <w:pPr>
        <w:jc w:val="both"/>
        <w:rPr>
          <w:sz w:val="24"/>
          <w:szCs w:val="24"/>
        </w:rPr>
      </w:pPr>
      <w:r w:rsidRPr="00EA3FE0">
        <w:rPr>
          <w:b/>
          <w:sz w:val="24"/>
          <w:szCs w:val="24"/>
        </w:rPr>
        <w:t>„Rychlokluzn</w:t>
      </w:r>
      <w:r>
        <w:rPr>
          <w:b/>
          <w:sz w:val="24"/>
          <w:szCs w:val="24"/>
        </w:rPr>
        <w:t>á</w:t>
      </w:r>
      <w:r w:rsidRPr="00EA3FE0">
        <w:rPr>
          <w:b/>
          <w:sz w:val="24"/>
          <w:szCs w:val="24"/>
        </w:rPr>
        <w:t xml:space="preserve"> rekonexe, tak jak ji chápeme, by měla být obecným procesem uvolňování magnetické energie ve vesmíru. Nyní máme možnosti sledovat ji detailně na Slunci, měla by však existovat také v jiných astrofyzikálních prostředích, včetně akrečních disků černých děr. A mohla by být odpovědná také za tancující pohyb polárních září, kde také běží magnetická rekonexe mezi vyvrženými oblaky magnetizované sluneční plazmy a</w:t>
      </w:r>
      <w:r>
        <w:rPr>
          <w:b/>
          <w:sz w:val="24"/>
          <w:szCs w:val="24"/>
        </w:rPr>
        <w:t> </w:t>
      </w:r>
      <w:r w:rsidRPr="00EA3FE0">
        <w:rPr>
          <w:b/>
          <w:sz w:val="24"/>
          <w:szCs w:val="24"/>
        </w:rPr>
        <w:t>magnetickým polem Země“</w:t>
      </w:r>
      <w:r w:rsidRPr="00EA3FE0">
        <w:rPr>
          <w:sz w:val="24"/>
          <w:szCs w:val="24"/>
        </w:rPr>
        <w:t>, uzavírá doc. Dudík.</w:t>
      </w:r>
    </w:p>
    <w:p w14:paraId="60546847" w14:textId="77777777" w:rsidR="002E3DAC" w:rsidRPr="00EA3FE0" w:rsidRDefault="002E3DAC" w:rsidP="002E3DAC">
      <w:pPr>
        <w:jc w:val="both"/>
        <w:rPr>
          <w:b/>
          <w:bCs/>
          <w:sz w:val="24"/>
          <w:szCs w:val="24"/>
          <w:u w:val="single"/>
        </w:rPr>
      </w:pPr>
      <w:r w:rsidRPr="00EA3FE0">
        <w:rPr>
          <w:b/>
          <w:bCs/>
          <w:sz w:val="24"/>
          <w:szCs w:val="24"/>
          <w:u w:val="single"/>
        </w:rPr>
        <w:t>Odkaz</w:t>
      </w:r>
      <w:r w:rsidRPr="00EA3FE0">
        <w:rPr>
          <w:b/>
          <w:bCs/>
          <w:sz w:val="24"/>
          <w:szCs w:val="24"/>
        </w:rPr>
        <w:t>:</w:t>
      </w:r>
    </w:p>
    <w:p w14:paraId="21314FC0" w14:textId="77777777" w:rsidR="002E3DAC" w:rsidRPr="00EA3FE0" w:rsidRDefault="002E3DAC" w:rsidP="002E3DAC">
      <w:pPr>
        <w:jc w:val="both"/>
        <w:rPr>
          <w:sz w:val="24"/>
          <w:szCs w:val="24"/>
        </w:rPr>
      </w:pPr>
      <w:r w:rsidRPr="00EA3FE0">
        <w:rPr>
          <w:sz w:val="24"/>
          <w:szCs w:val="24"/>
        </w:rPr>
        <w:t xml:space="preserve">Lörinčík, J.; Dudík J.; Sainz Dalda, A.; Aulanier, G.; Polito, V., De Pontieu, B. “Observation of super-Alfvénic slippage of reconnecting magnetic field lines on the Sun”, Nature Astronomy, 2024, </w:t>
      </w:r>
      <w:hyperlink r:id="rId6" w:history="1">
        <w:r w:rsidRPr="00D9566D">
          <w:rPr>
            <w:rStyle w:val="Hypertextovodkaz"/>
            <w:sz w:val="24"/>
            <w:szCs w:val="24"/>
          </w:rPr>
          <w:t>https://www.nature.com/articles/s41550-024-02396-4</w:t>
        </w:r>
      </w:hyperlink>
      <w:r>
        <w:rPr>
          <w:sz w:val="24"/>
          <w:szCs w:val="24"/>
        </w:rPr>
        <w:t xml:space="preserve"> </w:t>
      </w:r>
    </w:p>
    <w:p w14:paraId="0AECAA50" w14:textId="77777777" w:rsidR="002E3DAC" w:rsidRPr="00EA3FE0" w:rsidRDefault="002E3DAC" w:rsidP="002E3DAC">
      <w:pPr>
        <w:spacing w:after="0"/>
        <w:jc w:val="both"/>
        <w:rPr>
          <w:b/>
          <w:bCs/>
          <w:sz w:val="24"/>
          <w:szCs w:val="24"/>
          <w:u w:val="single"/>
        </w:rPr>
      </w:pPr>
      <w:r w:rsidRPr="00EA3FE0">
        <w:rPr>
          <w:b/>
          <w:bCs/>
          <w:sz w:val="24"/>
          <w:szCs w:val="24"/>
          <w:u w:val="single"/>
        </w:rPr>
        <w:t>Kontakt</w:t>
      </w:r>
      <w:r>
        <w:rPr>
          <w:b/>
          <w:bCs/>
          <w:sz w:val="24"/>
          <w:szCs w:val="24"/>
          <w:u w:val="single"/>
        </w:rPr>
        <w:t>y</w:t>
      </w:r>
      <w:r w:rsidRPr="00EA3FE0">
        <w:rPr>
          <w:b/>
          <w:bCs/>
          <w:sz w:val="24"/>
          <w:szCs w:val="24"/>
        </w:rPr>
        <w:t>:</w:t>
      </w:r>
    </w:p>
    <w:p w14:paraId="344E7324" w14:textId="77777777" w:rsidR="002E3DAC" w:rsidRPr="00EA3FE0" w:rsidRDefault="002E3DAC" w:rsidP="002E3DAC">
      <w:pPr>
        <w:spacing w:after="0"/>
        <w:jc w:val="both"/>
        <w:rPr>
          <w:b/>
          <w:bCs/>
          <w:sz w:val="24"/>
          <w:szCs w:val="24"/>
        </w:rPr>
      </w:pPr>
      <w:r w:rsidRPr="00EA3FE0">
        <w:rPr>
          <w:b/>
          <w:bCs/>
          <w:sz w:val="24"/>
          <w:szCs w:val="24"/>
        </w:rPr>
        <w:t>Mgr. Juraj Lörinčík, Ph.D.</w:t>
      </w:r>
    </w:p>
    <w:p w14:paraId="40A3E8C5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r w:rsidRPr="00EA3FE0">
        <w:rPr>
          <w:sz w:val="24"/>
          <w:szCs w:val="24"/>
        </w:rPr>
        <w:t>Bay Area Environmental Research Institute, Moffett Field, CA, USA</w:t>
      </w:r>
    </w:p>
    <w:p w14:paraId="6B25AC59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hyperlink r:id="rId7" w:history="1">
        <w:r w:rsidRPr="00EA3FE0">
          <w:rPr>
            <w:rStyle w:val="Hypertextovodkaz"/>
            <w:bCs/>
            <w:sz w:val="24"/>
            <w:szCs w:val="24"/>
          </w:rPr>
          <w:t>lorincik@baeri.org</w:t>
        </w:r>
      </w:hyperlink>
      <w:r w:rsidRPr="00EA3FE0">
        <w:rPr>
          <w:rStyle w:val="Hypertextovodkaz"/>
          <w:bCs/>
          <w:sz w:val="24"/>
          <w:szCs w:val="24"/>
        </w:rPr>
        <w:t xml:space="preserve"> </w:t>
      </w:r>
    </w:p>
    <w:p w14:paraId="1F51C9EB" w14:textId="77777777" w:rsidR="002E3DAC" w:rsidRPr="00EA3FE0" w:rsidRDefault="002E3DAC" w:rsidP="002E3DAC">
      <w:pPr>
        <w:spacing w:after="0"/>
        <w:jc w:val="both"/>
        <w:rPr>
          <w:b/>
          <w:bCs/>
          <w:sz w:val="24"/>
          <w:szCs w:val="24"/>
          <w:u w:val="single"/>
        </w:rPr>
      </w:pPr>
    </w:p>
    <w:p w14:paraId="1FBC1251" w14:textId="77777777" w:rsidR="002E3DAC" w:rsidRPr="00EA3FE0" w:rsidRDefault="002E3DAC" w:rsidP="002E3DAC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</w:t>
      </w:r>
      <w:r w:rsidRPr="00EA3FE0">
        <w:rPr>
          <w:b/>
          <w:bCs/>
          <w:sz w:val="24"/>
          <w:szCs w:val="24"/>
        </w:rPr>
        <w:t>oc. RNDr. Jaroslav Dudík, PhD.</w:t>
      </w:r>
    </w:p>
    <w:p w14:paraId="0D176E04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r w:rsidRPr="00EA3FE0">
        <w:rPr>
          <w:sz w:val="24"/>
          <w:szCs w:val="24"/>
        </w:rPr>
        <w:t>Astronomický ústav AV ČR</w:t>
      </w:r>
      <w:r>
        <w:rPr>
          <w:sz w:val="24"/>
          <w:szCs w:val="24"/>
        </w:rPr>
        <w:t>, Sluneční oddělení</w:t>
      </w:r>
    </w:p>
    <w:p w14:paraId="56E458F5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r w:rsidRPr="00EA3FE0">
        <w:rPr>
          <w:sz w:val="24"/>
          <w:szCs w:val="24"/>
        </w:rPr>
        <w:t>+420 702 145 184</w:t>
      </w:r>
    </w:p>
    <w:p w14:paraId="1135901D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hyperlink r:id="rId8" w:history="1">
        <w:r w:rsidRPr="00EA3FE0">
          <w:rPr>
            <w:rStyle w:val="Hypertextovodkaz"/>
            <w:sz w:val="24"/>
            <w:szCs w:val="24"/>
          </w:rPr>
          <w:t>Jaroslav.dudik@asu.cas.cz</w:t>
        </w:r>
      </w:hyperlink>
    </w:p>
    <w:p w14:paraId="4EE66B98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</w:p>
    <w:p w14:paraId="78BA95DC" w14:textId="77777777" w:rsidR="002E3DAC" w:rsidRPr="00EA3FE0" w:rsidRDefault="002E3DAC" w:rsidP="002E3DAC">
      <w:pPr>
        <w:spacing w:after="0"/>
        <w:jc w:val="both"/>
        <w:rPr>
          <w:b/>
          <w:bCs/>
          <w:sz w:val="24"/>
          <w:szCs w:val="24"/>
        </w:rPr>
      </w:pPr>
      <w:r w:rsidRPr="00EA3FE0">
        <w:rPr>
          <w:b/>
          <w:bCs/>
          <w:sz w:val="24"/>
          <w:szCs w:val="24"/>
        </w:rPr>
        <w:t>Pavel Suchan</w:t>
      </w:r>
    </w:p>
    <w:p w14:paraId="29140B7D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r w:rsidRPr="00EA3FE0">
        <w:rPr>
          <w:sz w:val="24"/>
          <w:szCs w:val="24"/>
        </w:rPr>
        <w:t>Astronomický ústav AV ČR</w:t>
      </w:r>
      <w:r>
        <w:rPr>
          <w:sz w:val="24"/>
          <w:szCs w:val="24"/>
        </w:rPr>
        <w:t>, tiskový mluvčí</w:t>
      </w:r>
    </w:p>
    <w:p w14:paraId="010989EA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r w:rsidRPr="00EA3FE0">
        <w:rPr>
          <w:sz w:val="24"/>
          <w:szCs w:val="24"/>
        </w:rPr>
        <w:t>+420 737 322 815</w:t>
      </w:r>
    </w:p>
    <w:p w14:paraId="65FC7EC4" w14:textId="77777777" w:rsidR="002E3DAC" w:rsidRPr="00EA3FE0" w:rsidRDefault="002E3DAC" w:rsidP="002E3DAC">
      <w:pPr>
        <w:spacing w:after="0"/>
        <w:jc w:val="both"/>
        <w:rPr>
          <w:sz w:val="24"/>
          <w:szCs w:val="24"/>
        </w:rPr>
      </w:pPr>
      <w:hyperlink r:id="rId9" w:history="1">
        <w:r w:rsidRPr="00EA3FE0">
          <w:rPr>
            <w:rStyle w:val="Hypertextovodkaz"/>
            <w:sz w:val="24"/>
            <w:szCs w:val="24"/>
          </w:rPr>
          <w:t>suchan@astro.cz</w:t>
        </w:r>
      </w:hyperlink>
    </w:p>
    <w:p w14:paraId="74E28DA3" w14:textId="77777777" w:rsidR="00EA3FE0" w:rsidRPr="00EA3FE0" w:rsidRDefault="00EA3FE0" w:rsidP="00EA3FE0">
      <w:pPr>
        <w:jc w:val="center"/>
        <w:rPr>
          <w:sz w:val="24"/>
          <w:szCs w:val="24"/>
        </w:rPr>
      </w:pPr>
      <w:bookmarkStart w:id="0" w:name="_GoBack"/>
      <w:bookmarkEnd w:id="0"/>
      <w:r w:rsidRPr="00EA3FE0"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4C3C58D6" wp14:editId="4524D506">
            <wp:extent cx="5501188" cy="7763510"/>
            <wp:effectExtent l="0" t="0" r="4445" b="889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160" cy="7764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0C7BFF3F" w14:textId="17DBA4F7" w:rsidR="00EA3FE0" w:rsidRDefault="00EA3FE0" w:rsidP="002E3DAC">
      <w:pPr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A3FE0">
        <w:rPr>
          <w:i/>
          <w:iCs/>
          <w:sz w:val="24"/>
          <w:szCs w:val="24"/>
        </w:rPr>
        <w:t xml:space="preserve">Pozorování rychlokluzné rekonexe družicí IRIS (výřez) v aktivní oblasti 13107 tak, jak ji viděla družice IRIS (vrchní obrázek) a také přístroj AIA na družici SDO (NASA) ve filtru 131 </w:t>
      </w:r>
      <w:r w:rsidRPr="00EA3FE0">
        <w:rPr>
          <w:rFonts w:cs="Calibri"/>
          <w:i/>
          <w:iCs/>
          <w:sz w:val="24"/>
          <w:szCs w:val="24"/>
          <w:lang w:val="en-US"/>
        </w:rPr>
        <w:t>Å. Zde lze vidět horkou erupční plazmu</w:t>
      </w:r>
      <w:r w:rsidRPr="00EA3FE0">
        <w:rPr>
          <w:rFonts w:cs="Calibri"/>
          <w:i/>
          <w:iCs/>
          <w:sz w:val="24"/>
          <w:szCs w:val="24"/>
          <w:lang w:val="en-US"/>
        </w:rPr>
        <w:t xml:space="preserve">. </w:t>
      </w:r>
      <w:r w:rsidRPr="00EA3FE0">
        <w:rPr>
          <w:i/>
          <w:iCs/>
          <w:sz w:val="24"/>
          <w:szCs w:val="24"/>
        </w:rPr>
        <w:t xml:space="preserve">Časový vývoj jednotlivých pohybujících se zjasnění vytvářející skloněné stopy je znázorněn na dolním snímku. Barva pozorování družice IRIS byla invertována pro lepší rozlišitelnost jednotlivých zjasnění. </w:t>
      </w:r>
    </w:p>
    <w:sectPr w:rsidR="00EA3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283DAE" w14:textId="77777777" w:rsidR="002805B7" w:rsidRDefault="002805B7">
      <w:pPr>
        <w:spacing w:line="240" w:lineRule="auto"/>
      </w:pPr>
      <w:r>
        <w:separator/>
      </w:r>
    </w:p>
  </w:endnote>
  <w:endnote w:type="continuationSeparator" w:id="0">
    <w:p w14:paraId="11F105B4" w14:textId="77777777" w:rsidR="002805B7" w:rsidRDefault="002805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default"/>
    <w:sig w:usb0="00000000" w:usb1="00000000" w:usb2="00000000" w:usb3="00000000" w:csb0="00040001" w:csb1="00000000"/>
  </w:font>
  <w:font w:name="Noto Sans CJK SC Regular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C8A627" w14:textId="77777777" w:rsidR="002805B7" w:rsidRDefault="002805B7">
      <w:pPr>
        <w:spacing w:after="0"/>
      </w:pPr>
      <w:r>
        <w:separator/>
      </w:r>
    </w:p>
  </w:footnote>
  <w:footnote w:type="continuationSeparator" w:id="0">
    <w:p w14:paraId="1F9544DE" w14:textId="77777777" w:rsidR="002805B7" w:rsidRDefault="002805B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1F3"/>
    <w:rsid w:val="00002AFB"/>
    <w:rsid w:val="00010CA9"/>
    <w:rsid w:val="000B58AC"/>
    <w:rsid w:val="000E081B"/>
    <w:rsid w:val="00117B0B"/>
    <w:rsid w:val="0014294C"/>
    <w:rsid w:val="001529DD"/>
    <w:rsid w:val="00183CAF"/>
    <w:rsid w:val="001B2937"/>
    <w:rsid w:val="001B4492"/>
    <w:rsid w:val="00206BEE"/>
    <w:rsid w:val="00234EB2"/>
    <w:rsid w:val="0023666A"/>
    <w:rsid w:val="002805B7"/>
    <w:rsid w:val="00281350"/>
    <w:rsid w:val="002C7094"/>
    <w:rsid w:val="002E3DAC"/>
    <w:rsid w:val="003345DD"/>
    <w:rsid w:val="003417DA"/>
    <w:rsid w:val="00365238"/>
    <w:rsid w:val="00392DAD"/>
    <w:rsid w:val="003B1756"/>
    <w:rsid w:val="003B26D3"/>
    <w:rsid w:val="003E28BE"/>
    <w:rsid w:val="00424FA7"/>
    <w:rsid w:val="0044774B"/>
    <w:rsid w:val="004A0FD8"/>
    <w:rsid w:val="004A4DA8"/>
    <w:rsid w:val="00533BE6"/>
    <w:rsid w:val="00551D80"/>
    <w:rsid w:val="00552548"/>
    <w:rsid w:val="005560AC"/>
    <w:rsid w:val="005668BF"/>
    <w:rsid w:val="005700FC"/>
    <w:rsid w:val="0059686D"/>
    <w:rsid w:val="005B4B4B"/>
    <w:rsid w:val="005B6A62"/>
    <w:rsid w:val="005D12F3"/>
    <w:rsid w:val="005F2493"/>
    <w:rsid w:val="006C656B"/>
    <w:rsid w:val="00703C33"/>
    <w:rsid w:val="00705194"/>
    <w:rsid w:val="00731C68"/>
    <w:rsid w:val="00736C9E"/>
    <w:rsid w:val="00737F49"/>
    <w:rsid w:val="00744A34"/>
    <w:rsid w:val="00750CB3"/>
    <w:rsid w:val="007810A1"/>
    <w:rsid w:val="007B03A5"/>
    <w:rsid w:val="007E7F1C"/>
    <w:rsid w:val="008107BA"/>
    <w:rsid w:val="00822554"/>
    <w:rsid w:val="0084128A"/>
    <w:rsid w:val="00843F27"/>
    <w:rsid w:val="008A7391"/>
    <w:rsid w:val="008B0528"/>
    <w:rsid w:val="008E7422"/>
    <w:rsid w:val="008F523C"/>
    <w:rsid w:val="008F6672"/>
    <w:rsid w:val="00916E44"/>
    <w:rsid w:val="009303B5"/>
    <w:rsid w:val="009337D4"/>
    <w:rsid w:val="00970013"/>
    <w:rsid w:val="009A6EC4"/>
    <w:rsid w:val="009B321E"/>
    <w:rsid w:val="009F31D1"/>
    <w:rsid w:val="00A0304D"/>
    <w:rsid w:val="00A214CA"/>
    <w:rsid w:val="00A47ACD"/>
    <w:rsid w:val="00A55898"/>
    <w:rsid w:val="00A670DC"/>
    <w:rsid w:val="00A94212"/>
    <w:rsid w:val="00B33665"/>
    <w:rsid w:val="00BA680D"/>
    <w:rsid w:val="00BA71F3"/>
    <w:rsid w:val="00BA7527"/>
    <w:rsid w:val="00BB28AE"/>
    <w:rsid w:val="00BB6389"/>
    <w:rsid w:val="00BE08D0"/>
    <w:rsid w:val="00C36BCC"/>
    <w:rsid w:val="00C55E3A"/>
    <w:rsid w:val="00C67F5B"/>
    <w:rsid w:val="00CD192F"/>
    <w:rsid w:val="00D31AB6"/>
    <w:rsid w:val="00D33E81"/>
    <w:rsid w:val="00D34F60"/>
    <w:rsid w:val="00D35D6A"/>
    <w:rsid w:val="00D929C6"/>
    <w:rsid w:val="00D949BC"/>
    <w:rsid w:val="00DB339D"/>
    <w:rsid w:val="00DE1CFA"/>
    <w:rsid w:val="00E62684"/>
    <w:rsid w:val="00E72756"/>
    <w:rsid w:val="00E90F1A"/>
    <w:rsid w:val="00EA3FE0"/>
    <w:rsid w:val="00EA7DC2"/>
    <w:rsid w:val="00F025B8"/>
    <w:rsid w:val="00F06356"/>
    <w:rsid w:val="00F1452B"/>
    <w:rsid w:val="00F60C9A"/>
    <w:rsid w:val="00F745C4"/>
    <w:rsid w:val="00F8162D"/>
    <w:rsid w:val="00F94C7F"/>
    <w:rsid w:val="00FD661F"/>
    <w:rsid w:val="00FE795F"/>
    <w:rsid w:val="31814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7E6C6"/>
  <w15:docId w15:val="{16E4290B-60F7-4E51-8490-CC5829B5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val="cs-CZ" w:eastAsia="en-US"/>
    </w:rPr>
  </w:style>
  <w:style w:type="paragraph" w:styleId="Nadpis2">
    <w:name w:val="heading 2"/>
    <w:basedOn w:val="Normln"/>
    <w:next w:val="Normln"/>
    <w:link w:val="Nadpis2Char"/>
    <w:uiPriority w:val="9"/>
    <w:qFormat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val="en-US"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pPr>
      <w:spacing w:after="0" w:line="240" w:lineRule="auto"/>
    </w:pPr>
    <w:rPr>
      <w:rFonts w:ascii="Tahoma" w:hAnsi="Tahoma"/>
      <w:sz w:val="16"/>
      <w:szCs w:val="16"/>
    </w:rPr>
  </w:style>
  <w:style w:type="paragraph" w:styleId="Zkladntext">
    <w:name w:val="Body Text"/>
    <w:basedOn w:val="Normln"/>
    <w:link w:val="ZkladntextChar"/>
    <w:pPr>
      <w:spacing w:after="140" w:line="288" w:lineRule="auto"/>
    </w:pPr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styleId="Zdraznn">
    <w:name w:val="Emphasis"/>
    <w:uiPriority w:val="20"/>
    <w:qFormat/>
    <w:rPr>
      <w:i/>
      <w:iCs/>
    </w:rPr>
  </w:style>
  <w:style w:type="character" w:styleId="Sledovanodkaz">
    <w:name w:val="FollowedHyperlink"/>
    <w:uiPriority w:val="99"/>
    <w:semiHidden/>
    <w:unhideWhenUsed/>
    <w:rPr>
      <w:color w:val="954F72"/>
      <w:u w:val="single"/>
    </w:rPr>
  </w:style>
  <w:style w:type="character" w:styleId="Hypertextovodkaz">
    <w:name w:val="Hyperlink"/>
    <w:uiPriority w:val="99"/>
    <w:unhideWhenUsed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cs-CZ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apple-converted-space">
    <w:name w:val="apple-converted-space"/>
    <w:basedOn w:val="Standardnpsmoodstavce"/>
  </w:style>
  <w:style w:type="character" w:customStyle="1" w:styleId="TextbublinyChar">
    <w:name w:val="Text bubliny Char"/>
    <w:link w:val="Textbubliny"/>
    <w:uiPriority w:val="99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Pr>
      <w:rFonts w:ascii="Liberation Serif" w:eastAsia="Noto Sans CJK SC Regular" w:hAnsi="Liberation Serif" w:cs="FreeSans"/>
      <w:sz w:val="24"/>
      <w:szCs w:val="24"/>
      <w:lang w:val="en-US" w:eastAsia="zh-CN" w:bidi="hi-IN"/>
    </w:rPr>
  </w:style>
  <w:style w:type="character" w:customStyle="1" w:styleId="Nadpis2Char">
    <w:name w:val="Nadpis 2 Char"/>
    <w:link w:val="Nadpis2"/>
    <w:uiPriority w:val="9"/>
    <w:rPr>
      <w:rFonts w:ascii="Calibri Light" w:eastAsia="Times New Roman" w:hAnsi="Calibri Light" w:cs="Times New Roman"/>
      <w:b/>
      <w:bCs/>
      <w:color w:val="5B9BD5"/>
      <w:sz w:val="26"/>
      <w:szCs w:val="26"/>
      <w:lang w:val="en-US" w:eastAsia="zh-CN" w:bidi="hi-IN"/>
    </w:rPr>
  </w:style>
  <w:style w:type="character" w:customStyle="1" w:styleId="phone">
    <w:name w:val="phone"/>
    <w:basedOn w:val="Standardnpsmoodstavce"/>
  </w:style>
  <w:style w:type="character" w:customStyle="1" w:styleId="hoenzb">
    <w:name w:val="hoenzb"/>
  </w:style>
  <w:style w:type="character" w:customStyle="1" w:styleId="a"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83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9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oslav.dudik@asu.cas.c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lorincik@baeri.or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nature.com/articles/s41550-024-02396-4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1.emf"/><Relationship Id="rId4" Type="http://schemas.openxmlformats.org/officeDocument/2006/relationships/footnotes" Target="footnotes.xml"/><Relationship Id="rId9" Type="http://schemas.openxmlformats.org/officeDocument/2006/relationships/hyperlink" Target="mailto:suchan@astro.cz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891</Words>
  <Characters>5263</Characters>
  <Application>Microsoft Office Word</Application>
  <DocSecurity>0</DocSecurity>
  <Lines>43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Astronomický Ústav AV ČR</Company>
  <LinksUpToDate>false</LinksUpToDate>
  <CharactersWithSpaces>6142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Suchan</dc:creator>
  <cp:lastModifiedBy>Pavel Suchan</cp:lastModifiedBy>
  <cp:revision>2</cp:revision>
  <cp:lastPrinted>2017-01-20T17:15:00Z</cp:lastPrinted>
  <dcterms:created xsi:type="dcterms:W3CDTF">2024-10-29T08:46:00Z</dcterms:created>
  <dcterms:modified xsi:type="dcterms:W3CDTF">2024-10-29T08:46:00Z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KSOProductBuildVer">
    <vt:lpwstr>1033-12.2.0.16909</vt:lpwstr>
  </property>
  <property fmtid="{D5CDD505-2E9C-101B-9397-08002B2CF9AE}" pid="4" name="ICV">
    <vt:lpwstr>B01A7212193D4172A16AB3C0E735F583_13</vt:lpwstr>
  </property>
</Properties>
</file>