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9"/>
        <w:gridCol w:w="7193"/>
        <w:gridCol w:w="940"/>
      </w:tblGrid>
      <w:tr w:rsidR="00A13D32" w14:paraId="6EA9F334" w14:textId="77777777">
        <w:trPr>
          <w:jc w:val="center"/>
        </w:trPr>
        <w:tc>
          <w:tcPr>
            <w:tcW w:w="939" w:type="dxa"/>
            <w:shd w:val="clear" w:color="auto" w:fill="008CCE"/>
            <w:vAlign w:val="center"/>
          </w:tcPr>
          <w:p w14:paraId="0813D825" w14:textId="77777777" w:rsidR="00A13D32" w:rsidRDefault="00A13D32">
            <w:pPr>
              <w:widowControl w:val="0"/>
            </w:pPr>
          </w:p>
          <w:p w14:paraId="7C57C78C" w14:textId="77777777" w:rsidR="00A13D32" w:rsidRDefault="00A13D32">
            <w:pPr>
              <w:widowControl w:val="0"/>
            </w:pPr>
          </w:p>
        </w:tc>
        <w:tc>
          <w:tcPr>
            <w:tcW w:w="7193" w:type="dxa"/>
            <w:shd w:val="clear" w:color="auto" w:fill="008CCE"/>
            <w:vAlign w:val="center"/>
          </w:tcPr>
          <w:p w14:paraId="4E8F4A55" w14:textId="77777777" w:rsidR="00A13D32" w:rsidRDefault="008E10D1">
            <w:pPr>
              <w:widowControl w:val="0"/>
              <w:jc w:val="center"/>
            </w:pPr>
            <w:r>
              <w:rPr>
                <w:color w:val="FFFFFF"/>
                <w:sz w:val="72"/>
                <w:szCs w:val="72"/>
              </w:rPr>
              <w:t>Astronomický ústav</w:t>
            </w:r>
            <w:r>
              <w:t xml:space="preserve"> </w:t>
            </w:r>
            <w:r>
              <w:br/>
            </w:r>
            <w:r>
              <w:rPr>
                <w:i/>
                <w:iCs/>
                <w:color w:val="FFFFFF"/>
                <w:sz w:val="36"/>
                <w:szCs w:val="36"/>
              </w:rPr>
              <w:t>Akademie věd České republiky, v. v. i.</w:t>
            </w:r>
          </w:p>
        </w:tc>
        <w:tc>
          <w:tcPr>
            <w:tcW w:w="940" w:type="dxa"/>
            <w:shd w:val="clear" w:color="auto" w:fill="008CCE"/>
            <w:vAlign w:val="center"/>
          </w:tcPr>
          <w:p w14:paraId="6A237E1C" w14:textId="77777777" w:rsidR="00A13D32" w:rsidRDefault="00A13D32">
            <w:pPr>
              <w:widowControl w:val="0"/>
            </w:pPr>
          </w:p>
        </w:tc>
      </w:tr>
    </w:tbl>
    <w:p w14:paraId="08E3F579" w14:textId="77777777" w:rsidR="00A13D32" w:rsidRDefault="00A13D32">
      <w:pPr>
        <w:rPr>
          <w:rFonts w:eastAsia="Tahoma" w:cs="Tahoma"/>
          <w:b/>
          <w:bCs/>
          <w:kern w:val="2"/>
          <w:sz w:val="24"/>
          <w:szCs w:val="24"/>
          <w:lang w:eastAsia="zh-CN" w:bidi="hi-IN"/>
        </w:rPr>
      </w:pPr>
    </w:p>
    <w:p w14:paraId="0E8522F6" w14:textId="77777777" w:rsidR="00E2534C" w:rsidRPr="00E2534C" w:rsidRDefault="00E2534C" w:rsidP="00E2534C">
      <w:pPr>
        <w:pStyle w:val="Normlnweb"/>
        <w:spacing w:beforeAutospacing="0" w:after="0" w:afterAutospacing="0"/>
        <w:jc w:val="center"/>
        <w:rPr>
          <w:sz w:val="32"/>
          <w:szCs w:val="32"/>
        </w:rPr>
      </w:pPr>
      <w:r w:rsidRPr="00E2534C">
        <w:rPr>
          <w:b/>
          <w:bCs/>
          <w:color w:val="000000"/>
          <w:sz w:val="32"/>
          <w:szCs w:val="32"/>
        </w:rPr>
        <w:t>Zběsilý tanec obřích exoplanet</w:t>
      </w:r>
    </w:p>
    <w:p w14:paraId="5CE27D42" w14:textId="77777777" w:rsidR="003C34AA" w:rsidRDefault="003C34AA">
      <w:pPr>
        <w:jc w:val="center"/>
        <w:rPr>
          <w:rFonts w:eastAsia="Calibri Light"/>
          <w:bCs/>
          <w:sz w:val="24"/>
          <w:szCs w:val="24"/>
          <w:lang w:eastAsia="zh-CN" w:bidi="ar"/>
        </w:rPr>
      </w:pPr>
    </w:p>
    <w:p w14:paraId="3CF31281" w14:textId="255F879E" w:rsidR="00A13D32" w:rsidRDefault="008E10D1">
      <w:pPr>
        <w:jc w:val="center"/>
        <w:rPr>
          <w:rFonts w:eastAsia="Calibri Light"/>
          <w:bCs/>
          <w:sz w:val="24"/>
          <w:szCs w:val="24"/>
          <w:lang w:eastAsia="zh-CN" w:bidi="ar"/>
        </w:rPr>
      </w:pPr>
      <w:r>
        <w:rPr>
          <w:rFonts w:eastAsia="Calibri Light"/>
          <w:bCs/>
          <w:sz w:val="24"/>
          <w:szCs w:val="24"/>
          <w:lang w:eastAsia="zh-CN" w:bidi="ar"/>
        </w:rPr>
        <w:t>Tisková zpráva z 1</w:t>
      </w:r>
      <w:r w:rsidR="00E2534C">
        <w:rPr>
          <w:rFonts w:eastAsia="Calibri Light"/>
          <w:bCs/>
          <w:sz w:val="24"/>
          <w:szCs w:val="24"/>
          <w:lang w:eastAsia="zh-CN" w:bidi="ar"/>
        </w:rPr>
        <w:t>3. ledna 2025</w:t>
      </w:r>
    </w:p>
    <w:p w14:paraId="2BE4F925" w14:textId="77777777" w:rsidR="00E2534C" w:rsidRPr="00E2534C" w:rsidRDefault="00E2534C" w:rsidP="00E2534C">
      <w:pPr>
        <w:pStyle w:val="Normlnweb"/>
        <w:spacing w:beforeAutospacing="0" w:after="0" w:afterAutospacing="0"/>
        <w:jc w:val="both"/>
        <w:rPr>
          <w:b/>
        </w:rPr>
      </w:pPr>
      <w:r w:rsidRPr="00E2534C">
        <w:rPr>
          <w:b/>
          <w:color w:val="000000"/>
        </w:rPr>
        <w:t>Astronomové objevili planetární systém, který vykazuje dosud nejsilnější pozorovanou gravitační interakci mezi dvěma obřími planetami. Tento gravitační tanec je tak silný, že způsobuje zdánlivé změny periody oběhu planet v řádu dní! Planetární systém TOI-4504, který navíc také hostí malou planetu o velikosti mezi Zemí a Neptunem, představuje velmi důležitý objev, který astronomům umožní lépe porozumět formování a vývoji planetárních soustav. </w:t>
      </w:r>
    </w:p>
    <w:p w14:paraId="0A36DB55" w14:textId="77777777" w:rsidR="00E2534C" w:rsidRPr="00E2534C" w:rsidRDefault="00E2534C" w:rsidP="00E2534C">
      <w:pPr>
        <w:jc w:val="both"/>
        <w:rPr>
          <w:sz w:val="24"/>
          <w:szCs w:val="24"/>
        </w:rPr>
      </w:pPr>
    </w:p>
    <w:p w14:paraId="75890C04" w14:textId="494F6CC4" w:rsidR="00E2534C" w:rsidRPr="00E2534C" w:rsidRDefault="00E2534C" w:rsidP="00E2534C">
      <w:pPr>
        <w:pStyle w:val="Normlnweb"/>
        <w:spacing w:beforeAutospacing="0" w:after="0" w:afterAutospacing="0"/>
        <w:jc w:val="both"/>
      </w:pPr>
      <w:r w:rsidRPr="00E2534C">
        <w:rPr>
          <w:color w:val="000000"/>
        </w:rPr>
        <w:t>Planetární systém TOI-4504, objevený vesmírnou misí TESS v souhvězdí Lodní kýl na jižní obloze, se skládá ze dvou planet o něco větších než náš Jupiter a jednoho mini Neptunu. Planeta TOI-4504 c s hmotností 3</w:t>
      </w:r>
      <w:r>
        <w:rPr>
          <w:color w:val="000000"/>
        </w:rPr>
        <w:t>,</w:t>
      </w:r>
      <w:r w:rsidRPr="00E2534C">
        <w:rPr>
          <w:color w:val="000000"/>
        </w:rPr>
        <w:t>8 hmotnost</w:t>
      </w:r>
      <w:r>
        <w:rPr>
          <w:color w:val="000000"/>
        </w:rPr>
        <w:t>i</w:t>
      </w:r>
      <w:r w:rsidRPr="00E2534C">
        <w:rPr>
          <w:color w:val="000000"/>
        </w:rPr>
        <w:t xml:space="preserve"> Jupitera přechází z našeho pohledu přes disk své mateřské hvězdy a způsobuje tak mírný pokles její jasnosti a my pak můžeme pozorovat tzv. tranzity průměrně jednou za 82 dní, což je doba jejího oběhu. Orbita TOI-4504 c je gravitačně ovlivňována netranzitující planetou TOI-4504 d s hmotností 1</w:t>
      </w:r>
      <w:r>
        <w:rPr>
          <w:color w:val="000000"/>
        </w:rPr>
        <w:t>,</w:t>
      </w:r>
      <w:r w:rsidRPr="00E2534C">
        <w:rPr>
          <w:color w:val="000000"/>
        </w:rPr>
        <w:t>4x větší než je hmotnost Jupitera. Podle konkrétní konfigurace planet můžeme pozorovat dřívější nebo pozdější okamžiky průchodu planety TOI-4504 c před hvězdou, tedy variaci v okamžicích tranzitů. Amplituda těchto změn činí v případě planety c 4 dny, což je nejvíce, co bylo doposud detekováno. Kdyby tranzitovala planeta d, která byla díky změnám v periodě planety c objevena, pozorovali bychom dokonce změny v okamžicích tranzitů s amplitudou 6 dní. </w:t>
      </w:r>
    </w:p>
    <w:p w14:paraId="06DE570C" w14:textId="77777777" w:rsidR="00E2534C" w:rsidRDefault="00E2534C" w:rsidP="00E2534C">
      <w:pPr>
        <w:pStyle w:val="Normlnweb"/>
        <w:spacing w:beforeAutospacing="0" w:after="0" w:afterAutospacing="0"/>
        <w:jc w:val="both"/>
        <w:rPr>
          <w:color w:val="000000"/>
        </w:rPr>
      </w:pPr>
    </w:p>
    <w:p w14:paraId="5B4C21EB" w14:textId="070C8887" w:rsidR="00E2534C" w:rsidRPr="00E2534C" w:rsidRDefault="00E2534C" w:rsidP="00E2534C">
      <w:pPr>
        <w:pStyle w:val="Normlnweb"/>
        <w:spacing w:beforeAutospacing="0" w:after="0" w:afterAutospacing="0"/>
        <w:jc w:val="both"/>
      </w:pPr>
      <w:r w:rsidRPr="00E2534C">
        <w:rPr>
          <w:color w:val="000000"/>
        </w:rPr>
        <w:t>Hlavní autorkou studie, která byla publikována v Astrophysical Journal Letters, je doktorská studentka Michaela Vítková z Masarykovy univerzity v Brně, která svůj výzkum vedla na Astronomickém ústavu AV ČR v Ondřejově. “Byli jsme velmi překvapeni, když jsme detekovali změny s tak velkou amplitudou. Dosavadní rekordman měl totiž amplitudu změn poloviční a jednalo se o úplně jiný typ planety,” říká Vítková. Změny okamžiků tranzitů jsou zvláště výrazné u planet, které jsou v tzv. rezonanci. To znamená, že periody jejich oběžných dob jsou v poměru malých celých čísel. To je i případ planet TOI-4504 c a d, které mají poměry oběžných dob blízko k 2:1.</w:t>
      </w:r>
    </w:p>
    <w:p w14:paraId="12BE2285" w14:textId="77777777" w:rsidR="00E2534C" w:rsidRPr="00E2534C" w:rsidRDefault="00E2534C" w:rsidP="00E2534C">
      <w:pPr>
        <w:jc w:val="both"/>
        <w:rPr>
          <w:sz w:val="24"/>
          <w:szCs w:val="24"/>
        </w:rPr>
      </w:pPr>
    </w:p>
    <w:p w14:paraId="233EFC3E" w14:textId="37D0F056" w:rsidR="00E2534C" w:rsidRPr="00E2534C" w:rsidRDefault="00E2534C" w:rsidP="00E2534C">
      <w:pPr>
        <w:pStyle w:val="Normlnweb"/>
        <w:spacing w:beforeAutospacing="0" w:after="0" w:afterAutospacing="0"/>
        <w:jc w:val="both"/>
      </w:pPr>
      <w:r w:rsidRPr="00E2534C">
        <w:rPr>
          <w:b/>
          <w:color w:val="000000"/>
        </w:rPr>
        <w:t>Systémy s hmotnými planetami na drahách s periodami v řádu desítek dní jsou pro astronomy extrémně důležité, protože mohou napovědět něco o historii a evoluci planetárních systémů.</w:t>
      </w:r>
      <w:r w:rsidRPr="00E2534C">
        <w:rPr>
          <w:color w:val="000000"/>
        </w:rPr>
        <w:t xml:space="preserve"> “Výzkum systému TOI-4504 upřednostňuje scénář, že by pozorovaná rezonantní konfigurace v systému mohla být výsledkem migrace</w:t>
      </w:r>
      <w:r w:rsidR="003C34AA">
        <w:rPr>
          <w:color w:val="000000"/>
        </w:rPr>
        <w:t xml:space="preserve"> planet</w:t>
      </w:r>
      <w:r w:rsidRPr="00E2534C">
        <w:rPr>
          <w:color w:val="000000"/>
        </w:rPr>
        <w:t xml:space="preserve"> během formování v</w:t>
      </w:r>
      <w:r>
        <w:rPr>
          <w:color w:val="000000"/>
        </w:rPr>
        <w:t> </w:t>
      </w:r>
      <w:r w:rsidRPr="00E2534C">
        <w:rPr>
          <w:color w:val="000000"/>
        </w:rPr>
        <w:t>protoplanetárním disku spíše než interakcí mezi planetami v systému, případně nějakým jiným tělesem,” vysvětluje Trifon Trifonov z MPIA v Německu.</w:t>
      </w:r>
    </w:p>
    <w:p w14:paraId="3BE2335D" w14:textId="77777777" w:rsidR="003C34AA" w:rsidRDefault="003C34AA" w:rsidP="00E2534C">
      <w:pPr>
        <w:pStyle w:val="Normlnweb"/>
        <w:spacing w:beforeAutospacing="0" w:after="0" w:afterAutospacing="0"/>
        <w:jc w:val="both"/>
        <w:rPr>
          <w:rFonts w:eastAsia="SimSun"/>
          <w:lang w:eastAsia="en-US"/>
        </w:rPr>
      </w:pPr>
    </w:p>
    <w:p w14:paraId="6B48999A" w14:textId="69B4104C" w:rsidR="00E2534C" w:rsidRDefault="00E2534C" w:rsidP="00E2534C">
      <w:pPr>
        <w:pStyle w:val="Normlnweb"/>
        <w:spacing w:beforeAutospacing="0" w:after="0" w:afterAutospacing="0"/>
        <w:jc w:val="both"/>
        <w:rPr>
          <w:color w:val="000000"/>
        </w:rPr>
      </w:pPr>
      <w:r w:rsidRPr="00E2534C">
        <w:rPr>
          <w:color w:val="000000"/>
        </w:rPr>
        <w:t xml:space="preserve">Studie byla založena na změnách jasnosti patrných v datech z vesmírné mise TESS a analýze spekter ze spektrografu FEROS na dalekohledu </w:t>
      </w:r>
      <w:r>
        <w:rPr>
          <w:color w:val="000000"/>
        </w:rPr>
        <w:t xml:space="preserve"> s průměrem </w:t>
      </w:r>
      <w:r w:rsidRPr="00E2534C">
        <w:rPr>
          <w:color w:val="000000"/>
        </w:rPr>
        <w:t>2</w:t>
      </w:r>
      <w:r>
        <w:rPr>
          <w:color w:val="000000"/>
        </w:rPr>
        <w:t>,</w:t>
      </w:r>
      <w:r w:rsidRPr="00E2534C">
        <w:rPr>
          <w:color w:val="000000"/>
        </w:rPr>
        <w:t>2</w:t>
      </w:r>
      <w:r>
        <w:rPr>
          <w:color w:val="000000"/>
        </w:rPr>
        <w:t xml:space="preserve"> </w:t>
      </w:r>
      <w:r w:rsidRPr="00E2534C">
        <w:rPr>
          <w:color w:val="000000"/>
        </w:rPr>
        <w:t xml:space="preserve">m </w:t>
      </w:r>
      <w:r>
        <w:rPr>
          <w:color w:val="000000"/>
        </w:rPr>
        <w:t xml:space="preserve">umístěným </w:t>
      </w:r>
      <w:r w:rsidRPr="00E2534C">
        <w:rPr>
          <w:color w:val="000000"/>
        </w:rPr>
        <w:t xml:space="preserve">v Chile. Autoři </w:t>
      </w:r>
      <w:r w:rsidRPr="00E2534C">
        <w:rPr>
          <w:color w:val="000000"/>
        </w:rPr>
        <w:lastRenderedPageBreak/>
        <w:t>také potvrdili, že se v</w:t>
      </w:r>
      <w:r>
        <w:rPr>
          <w:color w:val="000000"/>
        </w:rPr>
        <w:t> </w:t>
      </w:r>
      <w:r w:rsidRPr="00E2534C">
        <w:rPr>
          <w:color w:val="000000"/>
        </w:rPr>
        <w:t>systému nalézá ještě jedna, menší planeta s hmotností asi 10 hmotností Země, na vnitřní orbit</w:t>
      </w:r>
      <w:r>
        <w:rPr>
          <w:color w:val="000000"/>
        </w:rPr>
        <w:t>ě</w:t>
      </w:r>
      <w:r w:rsidRPr="00E2534C">
        <w:rPr>
          <w:color w:val="000000"/>
        </w:rPr>
        <w:t xml:space="preserve"> s periodou oběhu 2</w:t>
      </w:r>
      <w:r>
        <w:rPr>
          <w:color w:val="000000"/>
        </w:rPr>
        <w:t>,</w:t>
      </w:r>
      <w:r w:rsidRPr="00E2534C">
        <w:rPr>
          <w:color w:val="000000"/>
        </w:rPr>
        <w:t>4 dne. “Systém TOI-4504 je velmi komplexní a</w:t>
      </w:r>
      <w:r>
        <w:rPr>
          <w:color w:val="000000"/>
        </w:rPr>
        <w:t> </w:t>
      </w:r>
      <w:r w:rsidRPr="00E2534C">
        <w:rPr>
          <w:color w:val="000000"/>
        </w:rPr>
        <w:t>získat dostatek dat pro dobrou analýzu vyžaduje čas. Naše studie demonstruje výhody velkých spoluprací,” doplňuje Rafael Brahm z UAI v Chile a koordinátor konsorcia WINE. “V</w:t>
      </w:r>
      <w:r>
        <w:rPr>
          <w:color w:val="000000"/>
        </w:rPr>
        <w:t> </w:t>
      </w:r>
      <w:r w:rsidRPr="00E2534C">
        <w:rPr>
          <w:color w:val="000000"/>
        </w:rPr>
        <w:t>budoucnu můžeme očekávat objevy planet, které vykazují ještě větší změny okamžiků tranzitů, než TOI-4504 c,” uzavírá Marek Skarka z Astronomického ústavu AV ČR.</w:t>
      </w:r>
    </w:p>
    <w:p w14:paraId="194CBFFD" w14:textId="306E0628" w:rsidR="000E4EFB" w:rsidRDefault="000E4EFB" w:rsidP="00E2534C">
      <w:pPr>
        <w:pStyle w:val="Normlnweb"/>
        <w:spacing w:beforeAutospacing="0" w:after="0" w:afterAutospacing="0"/>
        <w:jc w:val="both"/>
        <w:rPr>
          <w:color w:val="000000"/>
        </w:rPr>
      </w:pPr>
    </w:p>
    <w:p w14:paraId="07EEFDAF" w14:textId="4F3068D3" w:rsidR="000E4EFB" w:rsidRDefault="00781F3A" w:rsidP="00E2534C">
      <w:pPr>
        <w:pStyle w:val="Normlnweb"/>
        <w:spacing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324165" wp14:editId="1BF8B07F">
            <wp:extent cx="5760720" cy="57543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B526" w14:textId="708B3C02" w:rsidR="000E4EFB" w:rsidRDefault="000E4EFB" w:rsidP="00E2534C">
      <w:pPr>
        <w:pStyle w:val="Normlnweb"/>
        <w:spacing w:beforeAutospacing="0" w:after="0" w:afterAutospacing="0"/>
        <w:jc w:val="both"/>
        <w:rPr>
          <w:color w:val="000000"/>
        </w:rPr>
      </w:pPr>
    </w:p>
    <w:p w14:paraId="39EC6D03" w14:textId="7440C396" w:rsidR="000E4EFB" w:rsidRPr="000E4EFB" w:rsidRDefault="000E4EFB" w:rsidP="00781F3A">
      <w:pPr>
        <w:suppressAutoHyphens w:val="0"/>
        <w:spacing w:after="0" w:line="240" w:lineRule="auto"/>
        <w:jc w:val="center"/>
        <w:rPr>
          <w:rFonts w:eastAsia="Times New Roman"/>
          <w:i/>
          <w:sz w:val="24"/>
          <w:szCs w:val="24"/>
          <w:lang w:eastAsia="cs-CZ"/>
        </w:rPr>
      </w:pPr>
      <w:r w:rsidRPr="000E4EFB">
        <w:rPr>
          <w:rFonts w:eastAsia="Times New Roman"/>
          <w:i/>
          <w:color w:val="000000"/>
          <w:sz w:val="24"/>
          <w:szCs w:val="24"/>
          <w:lang w:eastAsia="cs-CZ"/>
        </w:rPr>
        <w:t xml:space="preserve">Umělecká představa systému TOI-4504 </w:t>
      </w:r>
      <w:r w:rsidR="00781F3A" w:rsidRPr="00781F3A">
        <w:rPr>
          <w:rFonts w:eastAsia="Times New Roman"/>
          <w:i/>
          <w:color w:val="000000"/>
          <w:sz w:val="24"/>
          <w:szCs w:val="24"/>
          <w:lang w:eastAsia="cs-CZ"/>
        </w:rPr>
        <w:t>vy</w:t>
      </w:r>
      <w:r w:rsidRPr="000E4EFB">
        <w:rPr>
          <w:rFonts w:eastAsia="Times New Roman"/>
          <w:i/>
          <w:color w:val="000000"/>
          <w:sz w:val="24"/>
          <w:szCs w:val="24"/>
          <w:lang w:eastAsia="cs-CZ"/>
        </w:rPr>
        <w:t>generovaná DeepAI.</w:t>
      </w:r>
    </w:p>
    <w:p w14:paraId="288A0453" w14:textId="77777777" w:rsidR="000E4EFB" w:rsidRPr="00E2534C" w:rsidRDefault="000E4EFB" w:rsidP="00E2534C">
      <w:pPr>
        <w:pStyle w:val="Normlnweb"/>
        <w:spacing w:beforeAutospacing="0" w:after="0" w:afterAutospacing="0"/>
        <w:jc w:val="both"/>
      </w:pPr>
    </w:p>
    <w:p w14:paraId="5B399FC8" w14:textId="77777777" w:rsidR="00E2534C" w:rsidRPr="00E2534C" w:rsidRDefault="00E2534C" w:rsidP="00E2534C">
      <w:pPr>
        <w:rPr>
          <w:sz w:val="24"/>
          <w:szCs w:val="24"/>
        </w:rPr>
      </w:pPr>
    </w:p>
    <w:p w14:paraId="4CB398CB" w14:textId="6B88CFB9" w:rsidR="00E2534C" w:rsidRDefault="000E4EFB" w:rsidP="00E2534C">
      <w:pPr>
        <w:pStyle w:val="Normlnweb"/>
        <w:spacing w:beforeAutospacing="0" w:after="0" w:afterAutospacing="0"/>
        <w:rPr>
          <w:color w:val="000000"/>
        </w:rPr>
      </w:pPr>
      <w:r w:rsidRPr="000E4EFB">
        <w:rPr>
          <w:b/>
          <w:color w:val="000000"/>
        </w:rPr>
        <w:t>Odkaz</w:t>
      </w:r>
      <w:r w:rsidR="00E2534C" w:rsidRPr="000E4EFB">
        <w:rPr>
          <w:b/>
          <w:color w:val="000000"/>
        </w:rPr>
        <w:t xml:space="preserve"> na originální článek</w:t>
      </w:r>
      <w:r w:rsidR="00E2534C" w:rsidRPr="00E2534C">
        <w:rPr>
          <w:color w:val="000000"/>
        </w:rPr>
        <w:t>:</w:t>
      </w:r>
    </w:p>
    <w:p w14:paraId="7A95D002" w14:textId="77777777" w:rsidR="000E4EFB" w:rsidRPr="00E2534C" w:rsidRDefault="000E4EFB" w:rsidP="00E2534C">
      <w:pPr>
        <w:pStyle w:val="Normlnweb"/>
        <w:spacing w:beforeAutospacing="0" w:after="0" w:afterAutospacing="0"/>
      </w:pPr>
    </w:p>
    <w:p w14:paraId="20F9751F" w14:textId="77777777" w:rsidR="00E2534C" w:rsidRPr="00E2534C" w:rsidRDefault="00E2534C" w:rsidP="00E2534C">
      <w:pPr>
        <w:pStyle w:val="Normlnweb"/>
        <w:spacing w:beforeAutospacing="0" w:after="0" w:afterAutospacing="0"/>
      </w:pPr>
      <w:r w:rsidRPr="00E2534C">
        <w:rPr>
          <w:color w:val="000000"/>
        </w:rPr>
        <w:t>https://iopscience.iop.org/article/10.3847/2041-8213/ad9a53</w:t>
      </w:r>
    </w:p>
    <w:p w14:paraId="1D0EE3C8" w14:textId="77777777" w:rsidR="00E2534C" w:rsidRPr="00E2534C" w:rsidRDefault="00E2534C" w:rsidP="00E2534C">
      <w:pPr>
        <w:pStyle w:val="Normlnweb"/>
        <w:spacing w:beforeAutospacing="0" w:after="0" w:afterAutospacing="0"/>
      </w:pPr>
      <w:r w:rsidRPr="00E2534C">
        <w:rPr>
          <w:color w:val="000000"/>
        </w:rPr>
        <w:t>DOI: 10.3847/2041-8213/ad9a53</w:t>
      </w:r>
    </w:p>
    <w:p w14:paraId="7D394FD7" w14:textId="77777777" w:rsidR="003C34AA" w:rsidRDefault="003C34AA" w:rsidP="00E2534C">
      <w:pPr>
        <w:pStyle w:val="Normlnweb"/>
        <w:spacing w:beforeAutospacing="0" w:after="0" w:afterAutospacing="0"/>
        <w:rPr>
          <w:b/>
          <w:color w:val="000000"/>
        </w:rPr>
      </w:pPr>
    </w:p>
    <w:p w14:paraId="392F9662" w14:textId="77777777" w:rsidR="003C34AA" w:rsidRDefault="003C34AA" w:rsidP="00E2534C">
      <w:pPr>
        <w:pStyle w:val="Normlnweb"/>
        <w:spacing w:beforeAutospacing="0" w:after="0" w:afterAutospacing="0"/>
        <w:rPr>
          <w:b/>
          <w:color w:val="000000"/>
        </w:rPr>
      </w:pPr>
    </w:p>
    <w:p w14:paraId="7B1C789D" w14:textId="77EC240A" w:rsidR="00E2534C" w:rsidRPr="00E2534C" w:rsidRDefault="00E2534C" w:rsidP="00E2534C">
      <w:pPr>
        <w:pStyle w:val="Normlnweb"/>
        <w:spacing w:beforeAutospacing="0" w:after="0" w:afterAutospacing="0"/>
        <w:rPr>
          <w:color w:val="000000"/>
        </w:rPr>
      </w:pPr>
      <w:bookmarkStart w:id="0" w:name="_GoBack"/>
      <w:bookmarkEnd w:id="0"/>
      <w:r w:rsidRPr="000E4EFB">
        <w:rPr>
          <w:b/>
          <w:color w:val="000000"/>
        </w:rPr>
        <w:lastRenderedPageBreak/>
        <w:t>Kontakt pro média</w:t>
      </w:r>
      <w:r w:rsidRPr="00E2534C">
        <w:rPr>
          <w:color w:val="000000"/>
        </w:rPr>
        <w:t>:</w:t>
      </w:r>
    </w:p>
    <w:p w14:paraId="3B8D26DD" w14:textId="77777777" w:rsidR="00E2534C" w:rsidRPr="00E2534C" w:rsidRDefault="00E2534C" w:rsidP="00E2534C">
      <w:pPr>
        <w:pStyle w:val="Normlnweb"/>
        <w:spacing w:beforeAutospacing="0" w:after="0" w:afterAutospacing="0"/>
      </w:pPr>
    </w:p>
    <w:p w14:paraId="0E4C1F77" w14:textId="77777777" w:rsidR="00E2534C" w:rsidRPr="00E2534C" w:rsidRDefault="00E2534C" w:rsidP="00E2534C">
      <w:pPr>
        <w:pStyle w:val="Normlnweb"/>
        <w:spacing w:beforeAutospacing="0" w:after="0" w:afterAutospacing="0"/>
      </w:pPr>
      <w:r w:rsidRPr="00E2534C">
        <w:rPr>
          <w:color w:val="000000"/>
        </w:rPr>
        <w:t>Dr. Marek Skarka, vedoucí týmu</w:t>
      </w:r>
    </w:p>
    <w:p w14:paraId="195FD899" w14:textId="77777777" w:rsidR="00E2534C" w:rsidRPr="00E2534C" w:rsidRDefault="00E2534C" w:rsidP="00E2534C">
      <w:pPr>
        <w:pStyle w:val="Normlnweb"/>
        <w:spacing w:beforeAutospacing="0" w:after="0" w:afterAutospacing="0"/>
      </w:pPr>
      <w:r w:rsidRPr="00E2534C">
        <w:rPr>
          <w:color w:val="000000"/>
        </w:rPr>
        <w:t>Astronomický ústav AV ČR, Stelární oddělení, skupina výzkumu exoplanet</w:t>
      </w:r>
    </w:p>
    <w:p w14:paraId="0D051A2F" w14:textId="05082AD3" w:rsidR="00E2534C" w:rsidRPr="00E2534C" w:rsidRDefault="00E2534C" w:rsidP="00E2534C">
      <w:pPr>
        <w:pStyle w:val="Normlnweb"/>
        <w:spacing w:beforeAutospacing="0" w:after="0" w:afterAutospacing="0"/>
      </w:pPr>
      <w:r w:rsidRPr="00E2534C">
        <w:rPr>
          <w:color w:val="000000"/>
        </w:rPr>
        <w:t xml:space="preserve">Email: </w:t>
      </w:r>
      <w:hyperlink r:id="rId7" w:history="1">
        <w:r w:rsidRPr="00E2534C">
          <w:rPr>
            <w:rStyle w:val="Hypertextovodkaz"/>
            <w:color w:val="1155CC"/>
          </w:rPr>
          <w:t>skarka@asu.cas.cz</w:t>
        </w:r>
      </w:hyperlink>
    </w:p>
    <w:p w14:paraId="17CA442F" w14:textId="77777777" w:rsidR="00E2534C" w:rsidRPr="00E2534C" w:rsidRDefault="00E2534C" w:rsidP="00E2534C">
      <w:pPr>
        <w:rPr>
          <w:sz w:val="24"/>
          <w:szCs w:val="24"/>
        </w:rPr>
      </w:pPr>
    </w:p>
    <w:p w14:paraId="45A68103" w14:textId="77777777" w:rsidR="00E2534C" w:rsidRPr="00E2534C" w:rsidRDefault="00E2534C" w:rsidP="00E2534C">
      <w:pPr>
        <w:pStyle w:val="Normlnweb"/>
        <w:spacing w:beforeAutospacing="0" w:after="0" w:afterAutospacing="0"/>
      </w:pPr>
      <w:r w:rsidRPr="00E2534C">
        <w:rPr>
          <w:color w:val="000000"/>
        </w:rPr>
        <w:t>Mgr. Michaela Vítková, hlavní autor</w:t>
      </w:r>
    </w:p>
    <w:p w14:paraId="1FB023F0" w14:textId="77777777" w:rsidR="00E2534C" w:rsidRPr="00E2534C" w:rsidRDefault="00E2534C" w:rsidP="00E2534C">
      <w:pPr>
        <w:pStyle w:val="Normlnweb"/>
        <w:spacing w:beforeAutospacing="0" w:after="0" w:afterAutospacing="0"/>
      </w:pPr>
      <w:r w:rsidRPr="00E2534C">
        <w:rPr>
          <w:color w:val="000000"/>
        </w:rPr>
        <w:t>Astronomický ústav AV ČR, Stelární oddělení, skupina výzkumu exoplanet</w:t>
      </w:r>
    </w:p>
    <w:p w14:paraId="435F6B7B" w14:textId="77777777" w:rsidR="00E2534C" w:rsidRPr="00E2534C" w:rsidRDefault="00E2534C" w:rsidP="00E2534C">
      <w:pPr>
        <w:pStyle w:val="Normlnweb"/>
        <w:spacing w:beforeAutospacing="0" w:after="0" w:afterAutospacing="0"/>
      </w:pPr>
      <w:r w:rsidRPr="00E2534C">
        <w:rPr>
          <w:color w:val="000000"/>
        </w:rPr>
        <w:t>Masarykova univerzita Brno</w:t>
      </w:r>
    </w:p>
    <w:p w14:paraId="3EAB177D" w14:textId="0CC83E46" w:rsidR="00E2534C" w:rsidRPr="00E2534C" w:rsidRDefault="00E2534C" w:rsidP="00E2534C">
      <w:pPr>
        <w:pStyle w:val="Normlnweb"/>
        <w:spacing w:beforeAutospacing="0" w:after="0" w:afterAutospacing="0"/>
      </w:pPr>
      <w:r w:rsidRPr="00E2534C">
        <w:rPr>
          <w:color w:val="000000"/>
        </w:rPr>
        <w:t xml:space="preserve">Email: </w:t>
      </w:r>
      <w:hyperlink r:id="rId8" w:history="1">
        <w:r w:rsidRPr="00E2534C">
          <w:rPr>
            <w:rStyle w:val="Hypertextovodkaz"/>
            <w:color w:val="1155CC"/>
          </w:rPr>
          <w:t>vitkova@asu.cas.cz</w:t>
        </w:r>
      </w:hyperlink>
    </w:p>
    <w:p w14:paraId="45EC721B" w14:textId="77777777" w:rsidR="00E2534C" w:rsidRPr="00E2534C" w:rsidRDefault="00E2534C">
      <w:pPr>
        <w:jc w:val="center"/>
        <w:rPr>
          <w:rFonts w:eastAsia="Calibri Light"/>
          <w:bCs/>
          <w:sz w:val="24"/>
          <w:szCs w:val="24"/>
          <w:lang w:eastAsia="zh-CN" w:bidi="ar"/>
        </w:rPr>
      </w:pPr>
    </w:p>
    <w:p w14:paraId="6049515E" w14:textId="77777777" w:rsidR="000E4EFB" w:rsidRDefault="008E10D1">
      <w:pPr>
        <w:spacing w:line="240" w:lineRule="auto"/>
        <w:rPr>
          <w:sz w:val="24"/>
          <w:szCs w:val="24"/>
        </w:rPr>
      </w:pPr>
      <w:r w:rsidRPr="00E2534C">
        <w:rPr>
          <w:sz w:val="24"/>
          <w:szCs w:val="24"/>
        </w:rPr>
        <w:t>Pavel Suchan</w:t>
      </w:r>
      <w:r w:rsidR="000E4EFB">
        <w:rPr>
          <w:sz w:val="24"/>
          <w:szCs w:val="24"/>
        </w:rPr>
        <w:t xml:space="preserve">, </w:t>
      </w:r>
      <w:r w:rsidRPr="00E2534C">
        <w:rPr>
          <w:sz w:val="24"/>
          <w:szCs w:val="24"/>
        </w:rPr>
        <w:t>tiskový tajemník Astronomického ústavu A</w:t>
      </w:r>
      <w:r w:rsidR="000E4EFB">
        <w:rPr>
          <w:sz w:val="24"/>
          <w:szCs w:val="24"/>
        </w:rPr>
        <w:t>V ČR</w:t>
      </w:r>
    </w:p>
    <w:p w14:paraId="2E928F47" w14:textId="0D68A556" w:rsidR="00A13D32" w:rsidRPr="00E2534C" w:rsidRDefault="000E4EFB">
      <w:pPr>
        <w:spacing w:line="240" w:lineRule="auto"/>
        <w:rPr>
          <w:rStyle w:val="Hypertextovodkaz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Email: </w:t>
      </w:r>
      <w:hyperlink r:id="rId9">
        <w:r w:rsidR="008E10D1" w:rsidRPr="00E2534C">
          <w:rPr>
            <w:rStyle w:val="Hypertextovodkaz"/>
            <w:sz w:val="24"/>
            <w:szCs w:val="24"/>
          </w:rPr>
          <w:t>suchan@astro.cz</w:t>
        </w:r>
      </w:hyperlink>
      <w:r w:rsidR="008E10D1" w:rsidRPr="00E2534C">
        <w:rPr>
          <w:sz w:val="24"/>
          <w:szCs w:val="24"/>
        </w:rPr>
        <w:t>, 737 322 815</w:t>
      </w:r>
    </w:p>
    <w:sectPr w:rsidR="00A13D32" w:rsidRPr="00E2534C">
      <w:pgSz w:w="11906" w:h="16838"/>
      <w:pgMar w:top="1417" w:right="1417" w:bottom="1417" w:left="141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30600" w14:textId="77777777" w:rsidR="00A54F31" w:rsidRDefault="00A54F31">
      <w:pPr>
        <w:spacing w:line="240" w:lineRule="auto"/>
      </w:pPr>
      <w:r>
        <w:separator/>
      </w:r>
    </w:p>
  </w:endnote>
  <w:endnote w:type="continuationSeparator" w:id="0">
    <w:p w14:paraId="331D4C21" w14:textId="77777777" w:rsidR="00A54F31" w:rsidRDefault="00A54F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default"/>
  </w:font>
  <w:font w:name="Noto Sans CJK SC Regular">
    <w:altName w:val="Segoe Print"/>
    <w:charset w:val="00"/>
    <w:family w:val="auto"/>
    <w:pitch w:val="default"/>
  </w:font>
  <w:font w:name="FreeSans">
    <w:altName w:val="Segoe Print"/>
    <w:charset w:val="00"/>
    <w:family w:val="auto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01"/>
    <w:family w:val="swiss"/>
    <w:pitch w:val="default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C5FB4" w14:textId="77777777" w:rsidR="00A54F31" w:rsidRDefault="00A54F31">
      <w:pPr>
        <w:spacing w:after="0"/>
      </w:pPr>
      <w:r>
        <w:separator/>
      </w:r>
    </w:p>
  </w:footnote>
  <w:footnote w:type="continuationSeparator" w:id="0">
    <w:p w14:paraId="5EC6E509" w14:textId="77777777" w:rsidR="00A54F31" w:rsidRDefault="00A54F3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D32"/>
    <w:rsid w:val="000E4EFB"/>
    <w:rsid w:val="003C34AA"/>
    <w:rsid w:val="00502D04"/>
    <w:rsid w:val="00766580"/>
    <w:rsid w:val="00781F3A"/>
    <w:rsid w:val="008E10D1"/>
    <w:rsid w:val="00A13D32"/>
    <w:rsid w:val="00A54F31"/>
    <w:rsid w:val="00B67AE2"/>
    <w:rsid w:val="00D05120"/>
    <w:rsid w:val="00E2534C"/>
    <w:rsid w:val="0F82036A"/>
    <w:rsid w:val="1AC6091B"/>
    <w:rsid w:val="3107492F"/>
    <w:rsid w:val="6E3378D1"/>
    <w:rsid w:val="6E91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9CC9D2F"/>
  <w15:docId w15:val="{0B310F11-6ECA-E34F-BE2A-B184A045C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after="160" w:line="259" w:lineRule="auto"/>
    </w:pPr>
    <w:rPr>
      <w:rFonts w:ascii="Times New Roman" w:eastAsia="SimSun" w:hAnsi="Times New Roman" w:cs="Times New Roman"/>
      <w:sz w:val="22"/>
      <w:szCs w:val="22"/>
      <w:lang w:eastAsia="en-US"/>
    </w:rPr>
  </w:style>
  <w:style w:type="paragraph" w:styleId="Nadpis2">
    <w:name w:val="heading 2"/>
    <w:basedOn w:val="Normln"/>
    <w:next w:val="Normln"/>
    <w:uiPriority w:val="9"/>
    <w:qFormat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val="en-US" w:eastAsia="zh-CN" w:bidi="hi-IN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Zkladntext">
    <w:name w:val="Body Text"/>
    <w:basedOn w:val="Normln"/>
    <w:link w:val="ZkladntextChar"/>
    <w:qFormat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character" w:styleId="Zdraznn">
    <w:name w:val="Emphasis"/>
    <w:uiPriority w:val="20"/>
    <w:qFormat/>
    <w:rPr>
      <w:i/>
      <w:iCs/>
    </w:rPr>
  </w:style>
  <w:style w:type="character" w:styleId="Sledovanodkaz">
    <w:name w:val="FollowedHyperlink"/>
    <w:uiPriority w:val="99"/>
    <w:semiHidden/>
    <w:unhideWhenUsed/>
    <w:qFormat/>
    <w:rPr>
      <w:color w:val="954F72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qFormat/>
    <w:pPr>
      <w:spacing w:after="0" w:line="240" w:lineRule="auto"/>
    </w:pPr>
    <w:rPr>
      <w:rFonts w:ascii="Consolas" w:hAnsi="Consolas"/>
      <w:sz w:val="20"/>
      <w:szCs w:val="20"/>
    </w:rPr>
  </w:style>
  <w:style w:type="character" w:styleId="Hypertextovodkaz">
    <w:name w:val="Hyperlink"/>
    <w:uiPriority w:val="99"/>
    <w:unhideWhenUsed/>
    <w:qFormat/>
    <w:rPr>
      <w:color w:val="0000FF"/>
      <w:u w:val="single"/>
    </w:rPr>
  </w:style>
  <w:style w:type="paragraph" w:styleId="Seznam">
    <w:name w:val="List"/>
    <w:basedOn w:val="Zkladntext"/>
    <w:qFormat/>
    <w:rPr>
      <w:rFonts w:cs="Arial Unicode MS"/>
    </w:rPr>
  </w:style>
  <w:style w:type="paragraph" w:styleId="Normlnweb">
    <w:name w:val="Normal (Web)"/>
    <w:basedOn w:val="Normln"/>
    <w:uiPriority w:val="99"/>
    <w:unhideWhenUsed/>
    <w:qFormat/>
    <w:pPr>
      <w:spacing w:beforeAutospacing="1" w:afterAutospacing="1" w:line="240" w:lineRule="auto"/>
    </w:pPr>
    <w:rPr>
      <w:rFonts w:eastAsia="Times New Roman"/>
      <w:sz w:val="24"/>
      <w:szCs w:val="24"/>
      <w:lang w:eastAsia="cs-CZ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Standardnpsmoodstavce"/>
    <w:qFormat/>
  </w:style>
  <w:style w:type="character" w:customStyle="1" w:styleId="TextbublinyChar">
    <w:name w:val="Text bubliny Char"/>
    <w:link w:val="Textbubliny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qFormat/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customStyle="1" w:styleId="Nadpis2Char">
    <w:name w:val="Nadpis 2 Char"/>
    <w:uiPriority w:val="9"/>
    <w:qFormat/>
    <w:rPr>
      <w:rFonts w:ascii="Calibri Light" w:eastAsia="Times New Roman" w:hAnsi="Calibri Light" w:cs="Times New Roman"/>
      <w:b/>
      <w:bCs/>
      <w:color w:val="5B9BD5"/>
      <w:sz w:val="26"/>
      <w:szCs w:val="26"/>
      <w:lang w:val="en-US" w:eastAsia="zh-CN" w:bidi="hi-IN"/>
    </w:rPr>
  </w:style>
  <w:style w:type="character" w:customStyle="1" w:styleId="phone">
    <w:name w:val="phone"/>
    <w:basedOn w:val="Standardnpsmoodstavce"/>
    <w:qFormat/>
  </w:style>
  <w:style w:type="character" w:customStyle="1" w:styleId="hoenzb">
    <w:name w:val="hoenzb"/>
    <w:qFormat/>
  </w:style>
  <w:style w:type="character" w:customStyle="1" w:styleId="Nadpis3Char">
    <w:name w:val="Nadpis 3 Char"/>
    <w:basedOn w:val="Standardnpsmoodstavce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cs-CZ" w:eastAsia="en-US"/>
    </w:rPr>
  </w:style>
  <w:style w:type="character" w:customStyle="1" w:styleId="Standardnpsmoodstavce1">
    <w:name w:val="Standardní písmo odstavce1"/>
    <w:qFormat/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qFormat/>
    <w:rPr>
      <w:rFonts w:ascii="Consolas" w:hAnsi="Consolas"/>
      <w:lang w:val="cs-CZ"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">
    <w:name w:val="Index"/>
    <w:basedOn w:val="Normln"/>
    <w:qFormat/>
    <w:pPr>
      <w:suppressLineNumbers/>
    </w:pPr>
    <w:rPr>
      <w:rFonts w:cs="Arial Unicode MS"/>
    </w:rPr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ascii="Calibri" w:eastAsia="Tahoma" w:hAnsi="Calibri" w:cs="Tahoma"/>
      <w:color w:val="000000"/>
      <w:kern w:val="2"/>
      <w:sz w:val="24"/>
      <w:szCs w:val="24"/>
      <w:lang w:eastAsia="zh-CN" w:bidi="hi-IN"/>
    </w:rPr>
  </w:style>
  <w:style w:type="table" w:customStyle="1" w:styleId="Normlntabulka1">
    <w:name w:val="Normální tabulka1"/>
    <w:semiHidden/>
    <w:qFormat/>
    <w:pPr>
      <w:spacing w:after="160" w:line="256" w:lineRule="auto"/>
    </w:pPr>
    <w:rPr>
      <w:rFonts w:hint="eastAsia"/>
      <w:kern w:val="2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9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kova@asu.cas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karka@asu.cas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suchan@astro.cz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Astronomický Ústav AV ČR</Company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Suchan</dc:creator>
  <cp:lastModifiedBy>Pavel Suchan</cp:lastModifiedBy>
  <cp:revision>2</cp:revision>
  <cp:lastPrinted>2017-01-20T17:15:00Z</cp:lastPrinted>
  <dcterms:created xsi:type="dcterms:W3CDTF">2025-01-13T07:24:00Z</dcterms:created>
  <dcterms:modified xsi:type="dcterms:W3CDTF">2025-01-13T07:24:00Z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ICV">
    <vt:lpwstr>0E79D92753C74C529B34204913E039A8_13</vt:lpwstr>
  </property>
  <property fmtid="{D5CDD505-2E9C-101B-9397-08002B2CF9AE}" pid="4" name="KSOProductBuildVer">
    <vt:lpwstr>1033-12.2.0.19307</vt:lpwstr>
  </property>
</Properties>
</file>