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3D05" w14:textId="77777777" w:rsidR="00120DBF" w:rsidRDefault="00120DBF" w:rsidP="00FE7AC1">
      <w:pPr>
        <w:pStyle w:val="Tiskovka"/>
        <w:spacing w:line="240" w:lineRule="auto"/>
        <w:rPr>
          <w:rFonts w:ascii="Calibri" w:hAnsi="Calibri" w:cs="Calibri"/>
        </w:rPr>
      </w:pPr>
      <w:r w:rsidRPr="00FE7AC1">
        <w:rPr>
          <w:rFonts w:ascii="Calibri" w:hAnsi="Calibri" w:cs="Calibri"/>
        </w:rPr>
        <w:t>Tisková zpráva</w:t>
      </w:r>
    </w:p>
    <w:p w14:paraId="624F02DC" w14:textId="77777777" w:rsidR="00877F39" w:rsidRPr="00FE7AC1" w:rsidRDefault="00877F39" w:rsidP="00FE7AC1">
      <w:pPr>
        <w:pStyle w:val="Tiskovka"/>
        <w:spacing w:line="240" w:lineRule="auto"/>
        <w:rPr>
          <w:rFonts w:ascii="Calibri" w:hAnsi="Calibri" w:cs="Calibri"/>
        </w:rPr>
      </w:pPr>
    </w:p>
    <w:p w14:paraId="19C28C30" w14:textId="77777777" w:rsidR="00877F39" w:rsidRDefault="00877F39" w:rsidP="00877F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Tiskovou zprávu lze vydat nejdříve 28. dubna ve 13:00h!</w:t>
      </w:r>
    </w:p>
    <w:p w14:paraId="3DA123EA" w14:textId="77777777" w:rsidR="007777AF" w:rsidRDefault="007777AF" w:rsidP="00FE7AC1">
      <w:pPr>
        <w:pStyle w:val="Tiskovka"/>
        <w:spacing w:line="240" w:lineRule="auto"/>
        <w:jc w:val="center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78680D5B" w14:textId="58113EC2" w:rsidR="00364D5E" w:rsidRPr="00FE7AC1" w:rsidRDefault="002B6D0C" w:rsidP="00FE7AC1">
      <w:pPr>
        <w:pStyle w:val="Tiskovka"/>
        <w:spacing w:line="240" w:lineRule="auto"/>
        <w:jc w:val="center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Představujeme </w:t>
      </w:r>
      <w:r w:rsidR="00364D5E" w:rsidRPr="00FE7AC1">
        <w:rPr>
          <w:rFonts w:ascii="Calibri" w:hAnsi="Calibri" w:cs="Calibri"/>
          <w:b/>
          <w:bCs/>
          <w:color w:val="auto"/>
          <w:sz w:val="36"/>
          <w:szCs w:val="36"/>
        </w:rPr>
        <w:t>novou verzi mobilní aplikace Klíšťapka</w:t>
      </w:r>
    </w:p>
    <w:p w14:paraId="0A64E306" w14:textId="77777777" w:rsidR="00364D5E" w:rsidRPr="00FE7AC1" w:rsidRDefault="00364D5E" w:rsidP="00FE7AC1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09223476" w14:textId="2362E10A" w:rsidR="00877F39" w:rsidRDefault="00877F39" w:rsidP="00433E13">
      <w:pPr>
        <w:rPr>
          <w:b/>
          <w:bCs/>
        </w:rPr>
      </w:pPr>
      <w:r w:rsidRPr="00877F39">
        <w:rPr>
          <w:b/>
          <w:bCs/>
        </w:rPr>
        <w:t xml:space="preserve">V Praze dne 28. dubna 2025 - Lesy České republiky ve spolupráci s Fakultou lesnickou a dřevařskou </w:t>
      </w:r>
      <w:r>
        <w:rPr>
          <w:b/>
          <w:bCs/>
        </w:rPr>
        <w:t xml:space="preserve">a </w:t>
      </w:r>
      <w:r w:rsidRPr="00877F39">
        <w:rPr>
          <w:b/>
          <w:bCs/>
        </w:rPr>
        <w:t>Provozně ekonomickou fakultou České zemědělské univerzity v Praze podporují veřejné zdraví prostřednictvím moderních technologií. Aplikace Klíšťapka čerpá data a poznatky z rozsáhlého výzkumu, který je výsledkem spolupráce významných českých vědeckých institucí – Fakulty lesnické a dřevařské ČZU v Praze, Provozně ekonomické fakulty ČZU v Praze, Státního zdravotního ústavu, VŠB – Technické univerzity Ostrava</w:t>
      </w:r>
      <w:r w:rsidR="00A85B12">
        <w:rPr>
          <w:b/>
          <w:bCs/>
        </w:rPr>
        <w:t xml:space="preserve">, </w:t>
      </w:r>
      <w:r w:rsidRPr="00877F39">
        <w:rPr>
          <w:b/>
          <w:bCs/>
        </w:rPr>
        <w:t>Parazitologického ústavu Biologického centra Akademie věd ČR, Přírodovědecké fakulty Univerzity Palackého v Olomouci, Výzkumného ústavu lesního hospodářství a myslivosti a České lesnické společnosti. Výsledkem této spolupráce je nová verze mobilní aplikace Klíšťapka, která přináší uživatelům detailní informace o výskytu a aktivitě klíšťat na území České republiky. Nově se k aplikaci také připojil projekt “Klíšťata ve městě”, kter</w:t>
      </w:r>
      <w:r w:rsidR="00C947FF">
        <w:rPr>
          <w:b/>
          <w:bCs/>
        </w:rPr>
        <w:t>ý</w:t>
      </w:r>
      <w:r w:rsidRPr="00877F39">
        <w:rPr>
          <w:b/>
          <w:bCs/>
        </w:rPr>
        <w:t xml:space="preserve"> nabízí veřejnosti </w:t>
      </w:r>
      <w:r w:rsidR="00C947FF">
        <w:rPr>
          <w:b/>
          <w:bCs/>
        </w:rPr>
        <w:t xml:space="preserve">možnost </w:t>
      </w:r>
      <w:r w:rsidRPr="00877F39">
        <w:rPr>
          <w:b/>
          <w:bCs/>
        </w:rPr>
        <w:t>aktivní</w:t>
      </w:r>
      <w:r w:rsidR="00C947FF">
        <w:rPr>
          <w:b/>
          <w:bCs/>
        </w:rPr>
        <w:t>ho</w:t>
      </w:r>
      <w:r w:rsidRPr="00877F39">
        <w:rPr>
          <w:b/>
          <w:bCs/>
        </w:rPr>
        <w:t xml:space="preserve"> nahlašování nalezených klíšťat.</w:t>
      </w:r>
    </w:p>
    <w:p w14:paraId="328C3182" w14:textId="77777777" w:rsidR="00877F39" w:rsidRDefault="00877F39" w:rsidP="00433E13">
      <w:pPr>
        <w:rPr>
          <w:b/>
          <w:bCs/>
        </w:rPr>
      </w:pPr>
    </w:p>
    <w:p w14:paraId="31988DD5" w14:textId="0505525F" w:rsidR="00877F39" w:rsidRPr="00877F39" w:rsidRDefault="00877F39" w:rsidP="00877F39">
      <w:pPr>
        <w:pStyle w:val="Tiskovka"/>
        <w:spacing w:line="240" w:lineRule="auto"/>
        <w:rPr>
          <w:rFonts w:ascii="Calibri" w:hAnsi="Calibri" w:cs="Calibri"/>
          <w:i/>
          <w:iCs/>
          <w:color w:val="auto"/>
          <w:sz w:val="22"/>
          <w:szCs w:val="22"/>
        </w:rPr>
      </w:pPr>
      <w:r w:rsidRPr="00FF0CA0">
        <w:rPr>
          <w:rFonts w:ascii="Calibri" w:hAnsi="Calibri" w:cs="Calibri"/>
          <w:color w:val="auto"/>
          <w:sz w:val="22"/>
          <w:szCs w:val="22"/>
        </w:rPr>
        <w:t>Vědci spouští novou verzi mobilní aplikace Klíšťapka pro veřejnost. Výzkum klíšťat v ČR patří mezi světovou špičku. Změny klimatu vedou nejen k vyššímu počtu případů nákazy, ale také k prodloužení aktivity klíšťat během roku. Nově se objevují i nepůvodní druhy a šíří se více infekcí</w:t>
      </w: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>. „Aplikace je nově rozšířen</w:t>
      </w:r>
      <w:r w:rsidR="00C947FF">
        <w:rPr>
          <w:rFonts w:ascii="Calibri" w:hAnsi="Calibri" w:cs="Calibri"/>
          <w:i/>
          <w:iCs/>
          <w:color w:val="auto"/>
          <w:sz w:val="22"/>
          <w:szCs w:val="22"/>
        </w:rPr>
        <w:t>a</w:t>
      </w: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 xml:space="preserve"> o data z let 2023 a 2024. Celkem bylo analyzováno přes 67 tisíc klíšťat odchycených v lesích po celé ČR. Při vlajkování</w:t>
      </w:r>
      <w:r w:rsidR="008B7B26">
        <w:rPr>
          <w:rFonts w:ascii="Calibri" w:hAnsi="Calibri" w:cs="Calibri"/>
          <w:i/>
          <w:iCs/>
          <w:color w:val="auto"/>
          <w:sz w:val="22"/>
          <w:szCs w:val="22"/>
        </w:rPr>
        <w:t>, tedy metodě sběru klíšťat,</w:t>
      </w: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 xml:space="preserve"> jsme během čtyř let urazili přes 46 tisíc kilometrů, což je více než obvod Země. Výsledky ukazují výrazný nárůst početnosti </w:t>
      </w:r>
      <w:r w:rsidR="00B5497C">
        <w:rPr>
          <w:rFonts w:ascii="Calibri" w:hAnsi="Calibri" w:cs="Calibri"/>
          <w:i/>
          <w:iCs/>
          <w:color w:val="auto"/>
          <w:sz w:val="22"/>
          <w:szCs w:val="22"/>
        </w:rPr>
        <w:t xml:space="preserve">klíšťat </w:t>
      </w: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 xml:space="preserve">– v loňském roce jsme zaznamenali o 75 % více </w:t>
      </w:r>
      <w:r w:rsidR="00B5497C">
        <w:rPr>
          <w:rFonts w:ascii="Calibri" w:hAnsi="Calibri" w:cs="Calibri"/>
          <w:i/>
          <w:iCs/>
          <w:color w:val="auto"/>
          <w:sz w:val="22"/>
          <w:szCs w:val="22"/>
        </w:rPr>
        <w:t>jedinců</w:t>
      </w: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 xml:space="preserve"> než v roce 2021. Při predikci aktivity klíšťat jsme se nově v aplikaci detailně zaměřili na druhové složení porostů, charakter stanovišť, sezónní dynamiku výskytu a počasí. Klíšťata jsou aktivní prakticky po celý rok. </w:t>
      </w:r>
      <w:r w:rsidR="00B5497C">
        <w:rPr>
          <w:rFonts w:ascii="Calibri" w:hAnsi="Calibri" w:cs="Calibri"/>
          <w:i/>
          <w:iCs/>
          <w:color w:val="auto"/>
          <w:sz w:val="22"/>
          <w:szCs w:val="22"/>
        </w:rPr>
        <w:t>Například v</w:t>
      </w: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 xml:space="preserve"> minulém týdnu už </w:t>
      </w:r>
      <w:r w:rsidR="00B5497C">
        <w:rPr>
          <w:rFonts w:ascii="Calibri" w:hAnsi="Calibri" w:cs="Calibri"/>
          <w:i/>
          <w:iCs/>
          <w:color w:val="auto"/>
          <w:sz w:val="22"/>
          <w:szCs w:val="22"/>
        </w:rPr>
        <w:t xml:space="preserve">jejich aktivita </w:t>
      </w: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 xml:space="preserve">výrazně přesáhla maximum, které jsme zaznamenali v loňském roce,“ </w:t>
      </w:r>
      <w:r w:rsidRPr="00FF0CA0">
        <w:rPr>
          <w:rFonts w:ascii="Calibri" w:hAnsi="Calibri" w:cs="Calibri"/>
          <w:color w:val="auto"/>
          <w:sz w:val="22"/>
          <w:szCs w:val="22"/>
        </w:rPr>
        <w:t>uvedl vedoucí vědeckého týmu a hlavní řešitel projektu doc. Ing. Zdeněk Vacek, Ph.D., z Fakulty lesnické a dřevařské ČZU v Praze.</w:t>
      </w:r>
    </w:p>
    <w:p w14:paraId="4485E9B0" w14:textId="77777777" w:rsidR="00877F39" w:rsidRPr="00877F39" w:rsidRDefault="00877F39" w:rsidP="00877F39">
      <w:pPr>
        <w:pStyle w:val="Tiskovka"/>
        <w:spacing w:line="240" w:lineRule="auto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6062DF73" w14:textId="200179E3" w:rsidR="00877F39" w:rsidRPr="00877F39" w:rsidRDefault="00877F39" w:rsidP="00877F39">
      <w:pPr>
        <w:pStyle w:val="Tiskovka"/>
        <w:spacing w:line="240" w:lineRule="auto"/>
        <w:rPr>
          <w:rFonts w:ascii="Calibri" w:hAnsi="Calibri" w:cs="Calibri"/>
          <w:i/>
          <w:iCs/>
          <w:color w:val="auto"/>
          <w:sz w:val="22"/>
          <w:szCs w:val="22"/>
        </w:rPr>
      </w:pPr>
      <w:r w:rsidRPr="00FF0CA0">
        <w:rPr>
          <w:rFonts w:ascii="Calibri" w:hAnsi="Calibri" w:cs="Calibri"/>
          <w:color w:val="auto"/>
          <w:sz w:val="22"/>
          <w:szCs w:val="22"/>
        </w:rPr>
        <w:t>Zásadní novinkou je rozšíření sledování i na městskou zeleň.</w:t>
      </w: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 xml:space="preserve"> „Kromě údajů o aktuální aktivitě a infikovanosti klíšťat v lesních porostech přináší aplikace informace o klíšťatech v městské zeleni ve všech krajských městech. Tato předpověď vychází z testování odchycených klíšťat v posledních dvou letech v rámci projektu 'Klíšťata ve městě',“ </w:t>
      </w:r>
      <w:r w:rsidRPr="00FF0CA0">
        <w:rPr>
          <w:rFonts w:ascii="Calibri" w:hAnsi="Calibri" w:cs="Calibri"/>
          <w:color w:val="auto"/>
          <w:sz w:val="22"/>
          <w:szCs w:val="22"/>
        </w:rPr>
        <w:t>uvedl hlavní řešitel partnerského projektu Mgr. Václav Hönig, Ph.D., z Biologického centra Akademie věd ČR.</w:t>
      </w: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 xml:space="preserve">     </w:t>
      </w:r>
    </w:p>
    <w:p w14:paraId="4C2328CD" w14:textId="77777777" w:rsidR="00877F39" w:rsidRPr="00877F39" w:rsidRDefault="00877F39" w:rsidP="00877F39">
      <w:pPr>
        <w:pStyle w:val="Tiskovka"/>
        <w:spacing w:line="240" w:lineRule="auto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7BE11B22" w14:textId="4386F075" w:rsidR="00877F39" w:rsidRPr="00877F39" w:rsidRDefault="00877F39" w:rsidP="00877F39">
      <w:pPr>
        <w:pStyle w:val="Tiskovka"/>
        <w:spacing w:line="240" w:lineRule="auto"/>
        <w:rPr>
          <w:rFonts w:ascii="Calibri" w:hAnsi="Calibri" w:cs="Calibri"/>
          <w:i/>
          <w:iCs/>
          <w:color w:val="auto"/>
          <w:sz w:val="22"/>
          <w:szCs w:val="22"/>
        </w:rPr>
      </w:pP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>„Klíšťapka nyní ve městech ukazuje nejen infikovanost klíšťat borreliemi, ale i dalšími bakteriemi způsobující</w:t>
      </w:r>
      <w:r w:rsidR="00B5497C">
        <w:rPr>
          <w:rFonts w:ascii="Calibri" w:hAnsi="Calibri" w:cs="Calibri"/>
          <w:i/>
          <w:iCs/>
          <w:color w:val="auto"/>
          <w:sz w:val="22"/>
          <w:szCs w:val="22"/>
        </w:rPr>
        <w:t>mi</w:t>
      </w: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 xml:space="preserve"> závažná onemocnění jako anaplasmóza, rickettsióza, neoehrlichióza či návratná horečka. V dalších letech budeme pracovat na rozšíření dat o další klíšťaty přenášené infekce, jako je klíšťová encefalitida, tularemie či Q horečka, a také o analýzu klíšťat z městských parků dalších menších měst. Můžeme tedy slíbit, že Klíšťapka se bude dále ve spolupráci s našimi partnery vyvíjet a obohacovat v rámci dalších projektů, jako jsou např. evropský projekt 'One Health Vector Surveillance',” </w:t>
      </w:r>
      <w:r w:rsidRPr="00FF0CA0">
        <w:rPr>
          <w:rFonts w:ascii="Calibri" w:hAnsi="Calibri" w:cs="Calibri"/>
          <w:color w:val="auto"/>
          <w:sz w:val="22"/>
          <w:szCs w:val="22"/>
        </w:rPr>
        <w:t>vysvětlila spoluřešitelka projektu RNDr. Kateřina Kybicová, Ph.D., ze Státního zdravotního ústavu.</w:t>
      </w: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 xml:space="preserve">     </w:t>
      </w:r>
    </w:p>
    <w:p w14:paraId="05DADF51" w14:textId="77777777" w:rsidR="00877F39" w:rsidRPr="00877F39" w:rsidRDefault="00877F39" w:rsidP="00877F39">
      <w:pPr>
        <w:pStyle w:val="Tiskovka"/>
        <w:spacing w:line="240" w:lineRule="auto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38B5D28F" w14:textId="64F53E43" w:rsidR="00877F39" w:rsidRPr="00877F39" w:rsidRDefault="00877F39" w:rsidP="00877F39">
      <w:pPr>
        <w:pStyle w:val="Tiskovka"/>
        <w:spacing w:line="240" w:lineRule="auto"/>
        <w:rPr>
          <w:rFonts w:ascii="Calibri" w:hAnsi="Calibri" w:cs="Calibri"/>
          <w:i/>
          <w:iCs/>
          <w:color w:val="auto"/>
          <w:sz w:val="22"/>
          <w:szCs w:val="22"/>
        </w:rPr>
      </w:pPr>
      <w:r w:rsidRPr="00FF0CA0">
        <w:rPr>
          <w:rFonts w:ascii="Calibri" w:hAnsi="Calibri" w:cs="Calibri"/>
          <w:color w:val="auto"/>
          <w:sz w:val="22"/>
          <w:szCs w:val="22"/>
        </w:rPr>
        <w:t>Díky partnerskému projektu “Klíšťata ve městě” je možné nově také zapojit aktivně do výzkumu i širokou veřejnost.</w:t>
      </w: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 xml:space="preserve"> „Nově se také Klíšťapka rozšiřuje o možnost hlášení nalezených i přisátých klíšťat širokou veřejností (prostřednictvím portálu Klíšťata ve městě). Je možné nejen zaznamenat data, ale i nahrát fotografii klíštěte. Všechny záznamy hlášených klíšťat jsou následně zobrazeny</w:t>
      </w:r>
      <w:r w:rsidR="00FF0CA0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 xml:space="preserve">na mapě,“ </w:t>
      </w:r>
      <w:r w:rsidRPr="00FF0CA0">
        <w:rPr>
          <w:rFonts w:ascii="Calibri" w:hAnsi="Calibri" w:cs="Calibri"/>
          <w:color w:val="auto"/>
          <w:sz w:val="22"/>
          <w:szCs w:val="22"/>
        </w:rPr>
        <w:t>zdůraznil doc. RNDr. Pavel Švec, Ph.D., z VŠB – Technické univerzity Ostrava (VŠB-TUO).</w:t>
      </w: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 xml:space="preserve">     </w:t>
      </w:r>
    </w:p>
    <w:p w14:paraId="325B9144" w14:textId="77777777" w:rsidR="00877F39" w:rsidRPr="00877F39" w:rsidRDefault="00877F39" w:rsidP="00877F39">
      <w:pPr>
        <w:pStyle w:val="Tiskovka"/>
        <w:spacing w:line="240" w:lineRule="auto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7DE0A4F5" w14:textId="4B519665" w:rsidR="00877F39" w:rsidRPr="00877F39" w:rsidRDefault="00877F39" w:rsidP="00877F39">
      <w:pPr>
        <w:pStyle w:val="Tiskovka"/>
        <w:spacing w:line="240" w:lineRule="auto"/>
        <w:rPr>
          <w:rFonts w:ascii="Calibri" w:hAnsi="Calibri" w:cs="Calibri"/>
          <w:i/>
          <w:iCs/>
          <w:color w:val="auto"/>
          <w:sz w:val="22"/>
          <w:szCs w:val="22"/>
        </w:rPr>
      </w:pPr>
      <w:r w:rsidRPr="00FF0CA0">
        <w:rPr>
          <w:rFonts w:ascii="Calibri" w:hAnsi="Calibri" w:cs="Calibri"/>
          <w:color w:val="auto"/>
          <w:sz w:val="22"/>
          <w:szCs w:val="22"/>
        </w:rPr>
        <w:t>Cílem celého projektu je vytvořit jednotný, srozumitelný nástroj, který zprostředkuje veřejnosti informace o aktuálních rizicích na základě kombinace výzkumných dat a matematických modelů.</w:t>
      </w: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 xml:space="preserve"> „Díky </w:t>
      </w:r>
      <w:r w:rsidR="00C17F1A">
        <w:rPr>
          <w:rFonts w:ascii="Calibri" w:hAnsi="Calibri" w:cs="Calibri"/>
          <w:i/>
          <w:iCs/>
          <w:color w:val="auto"/>
          <w:sz w:val="22"/>
          <w:szCs w:val="22"/>
        </w:rPr>
        <w:t xml:space="preserve">finanční </w:t>
      </w: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 xml:space="preserve">podpoře Lesů ČR </w:t>
      </w:r>
      <w:r w:rsidR="00C17F1A">
        <w:rPr>
          <w:rFonts w:ascii="Calibri" w:hAnsi="Calibri" w:cs="Calibri"/>
          <w:i/>
          <w:iCs/>
          <w:color w:val="auto"/>
          <w:sz w:val="22"/>
          <w:szCs w:val="22"/>
        </w:rPr>
        <w:t xml:space="preserve">a Fakulty lesnické a dřevařské ČZU </w:t>
      </w: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 xml:space="preserve">vznikla </w:t>
      </w:r>
      <w:r w:rsidR="00C17F1A">
        <w:rPr>
          <w:rFonts w:ascii="Calibri" w:hAnsi="Calibri" w:cs="Calibri"/>
          <w:i/>
          <w:iCs/>
          <w:color w:val="auto"/>
          <w:sz w:val="22"/>
          <w:szCs w:val="22"/>
        </w:rPr>
        <w:t xml:space="preserve">nejen </w:t>
      </w: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 xml:space="preserve">nová verze mobilní aplikace Klíšťapka pro OS Android, ale také nově verze aplikace pro iOS (dostupné z Apple Store). Obě aplikace pracují se stejným databázovým serverem, ze kterého načítají jak statická data o rizicích ze strany klíšťat v městských parcích, tak i data pro dynamický výpočet rizik ze strany klíšťat v lesních porostech, se zahrnutím aktuálního počasí. Zajímavostí je tedy kombinace obou výzkumných datasetů. Jedná se o unikátní řešení, které je výsledkem dlouholetého výzkumu ze strany všech zúčastněných výzkumných institucí. Projekt Klíšťapka je projektem typu Citizen Science – věda pro veřejnost a nebo věda pro lidi, lidé pro vědu. Zejména díky zapojení kolegů z VŠB-TUO, kteří přichází s webovým portálem Klíšťata ve městě a nabízí veřejnosti možnost záznamu s nahlášením nalezeného klíštěte,“ </w:t>
      </w:r>
      <w:r w:rsidRPr="00FF0CA0">
        <w:rPr>
          <w:rFonts w:ascii="Calibri" w:hAnsi="Calibri" w:cs="Calibri"/>
          <w:color w:val="auto"/>
          <w:sz w:val="22"/>
          <w:szCs w:val="22"/>
        </w:rPr>
        <w:t xml:space="preserve">uvedl doc. Ing. Jan Bartoška, Ph.D., spoluřešitel projektu z Provozně ekonomické fakulty ČZU v Praze. </w:t>
      </w:r>
    </w:p>
    <w:p w14:paraId="2E25413E" w14:textId="77777777" w:rsidR="00877F39" w:rsidRPr="00877F39" w:rsidRDefault="00877F39" w:rsidP="00877F39">
      <w:pPr>
        <w:pStyle w:val="Tiskovka"/>
        <w:spacing w:line="240" w:lineRule="auto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630EE521" w14:textId="6644B346" w:rsidR="00433E13" w:rsidRPr="00877F39" w:rsidRDefault="00877F39" w:rsidP="00877F39">
      <w:pPr>
        <w:pStyle w:val="Tiskovka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877F39">
        <w:rPr>
          <w:rFonts w:ascii="Calibri" w:hAnsi="Calibri" w:cs="Calibri"/>
          <w:color w:val="auto"/>
          <w:sz w:val="22"/>
          <w:szCs w:val="22"/>
        </w:rPr>
        <w:t>Podporu projektu ocenil i zástupce hlavního partnera.</w:t>
      </w:r>
      <w:r w:rsidRPr="00877F39">
        <w:rPr>
          <w:rFonts w:ascii="Calibri" w:hAnsi="Calibri" w:cs="Calibri"/>
          <w:i/>
          <w:iCs/>
          <w:color w:val="auto"/>
          <w:sz w:val="22"/>
          <w:szCs w:val="22"/>
        </w:rPr>
        <w:t xml:space="preserve"> „Lesy České republiky dlouhodobě podporují výzkumné a inovativní projekty prostřednictvím své Grantové služby, zaměřené na praktické potřeby lesnictví, vodohospodářství a myslivosti. Tyto projekty financují a jejich výsledky zpřístupňují odborné i široké veřejnosti. Aktuálním příkladem propojení vědeckého poznání a jeho sdílení se širokou veřejností je mobilní aplikace Klíšťapka, která poskytuje informace o výskytu klíšťat na území České republiky,“ </w:t>
      </w:r>
      <w:r w:rsidRPr="00877F39">
        <w:rPr>
          <w:rFonts w:ascii="Calibri" w:hAnsi="Calibri" w:cs="Calibri"/>
          <w:color w:val="auto"/>
          <w:sz w:val="22"/>
          <w:szCs w:val="22"/>
        </w:rPr>
        <w:t>řekl ekonomicko-správní ředitel Lesů ČR Ing. Zbyněk Šmída, Ph.D., a poděkoval Fakultě lesnické a dřevařské ČZU v Praze za spolufinancování projektu Klíšťapka a vědeckému týmu za spolupráci a úspěšné dokončení projektu.</w:t>
      </w:r>
    </w:p>
    <w:p w14:paraId="19163FA4" w14:textId="77777777" w:rsidR="00433E13" w:rsidRPr="0033740B" w:rsidRDefault="00433E13" w:rsidP="00FE7AC1">
      <w:pPr>
        <w:pStyle w:val="Tiskovka"/>
        <w:spacing w:line="240" w:lineRule="auto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3F143249" w14:textId="77777777" w:rsidR="00FE7AC1" w:rsidRPr="00FE7AC1" w:rsidRDefault="00FE7AC1" w:rsidP="00FE7AC1">
      <w:pPr>
        <w:pStyle w:val="Tiskovka"/>
        <w:pBdr>
          <w:bottom w:val="single" w:sz="6" w:space="1" w:color="auto"/>
        </w:pBdr>
        <w:spacing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7BA079E3" w14:textId="77777777" w:rsidR="003E04E6" w:rsidRDefault="003E04E6" w:rsidP="000D4D6C">
      <w:pPr>
        <w:pStyle w:val="ContactInfo"/>
        <w:ind w:firstLine="0"/>
        <w:rPr>
          <w:rFonts w:ascii="Calibri" w:hAnsi="Calibri" w:cs="Calibri"/>
          <w:b/>
          <w:bCs/>
          <w:sz w:val="22"/>
        </w:rPr>
      </w:pPr>
    </w:p>
    <w:p w14:paraId="5A3C43A5" w14:textId="52979896" w:rsidR="000D4D6C" w:rsidRDefault="0033740B" w:rsidP="000D4D6C">
      <w:pPr>
        <w:pStyle w:val="ContactInfo"/>
        <w:ind w:firstLine="0"/>
        <w:rPr>
          <w:rFonts w:ascii="Calibri" w:hAnsi="Calibri" w:cs="Calibri"/>
          <w:sz w:val="22"/>
        </w:rPr>
      </w:pPr>
      <w:r w:rsidRPr="00F44B1C">
        <w:rPr>
          <w:rFonts w:ascii="Calibri" w:hAnsi="Calibri" w:cs="Calibri"/>
          <w:b/>
          <w:bCs/>
          <w:sz w:val="22"/>
        </w:rPr>
        <w:t>Kontakt pro média</w:t>
      </w:r>
      <w:r w:rsidRPr="00F44B1C">
        <w:rPr>
          <w:rFonts w:ascii="Calibri" w:hAnsi="Calibri" w:cs="Calibri"/>
          <w:sz w:val="22"/>
        </w:rPr>
        <w:t xml:space="preserve">: </w:t>
      </w:r>
      <w:r w:rsidR="000D4D6C" w:rsidRPr="00F44B1C">
        <w:rPr>
          <w:rFonts w:ascii="Calibri" w:hAnsi="Calibri" w:cs="Calibri"/>
          <w:sz w:val="22"/>
        </w:rPr>
        <w:t>Ing. R</w:t>
      </w:r>
      <w:r w:rsidR="00433E13">
        <w:rPr>
          <w:rFonts w:ascii="Calibri" w:hAnsi="Calibri" w:cs="Calibri"/>
          <w:sz w:val="22"/>
        </w:rPr>
        <w:t>adim Löwe. Ph.D.</w:t>
      </w:r>
      <w:r w:rsidR="000D4D6C" w:rsidRPr="00F44B1C">
        <w:rPr>
          <w:rFonts w:ascii="Calibri" w:hAnsi="Calibri" w:cs="Calibri"/>
          <w:sz w:val="22"/>
        </w:rPr>
        <w:t xml:space="preserve"> – tel.: </w:t>
      </w:r>
      <w:r w:rsidR="00433E13">
        <w:rPr>
          <w:rFonts w:ascii="Calibri" w:hAnsi="Calibri" w:cs="Calibri"/>
          <w:sz w:val="22"/>
        </w:rPr>
        <w:t>607 108 112</w:t>
      </w:r>
      <w:r w:rsidR="000D4D6C" w:rsidRPr="00F44B1C">
        <w:rPr>
          <w:rFonts w:ascii="Calibri" w:hAnsi="Calibri" w:cs="Calibri"/>
          <w:sz w:val="22"/>
        </w:rPr>
        <w:t xml:space="preserve">, </w:t>
      </w:r>
      <w:hyperlink r:id="rId8" w:history="1">
        <w:r w:rsidR="00433E13" w:rsidRPr="00D82D7A">
          <w:rPr>
            <w:rStyle w:val="Hypertextovodkaz"/>
            <w:rFonts w:ascii="Calibri" w:hAnsi="Calibri" w:cs="Calibri"/>
            <w:sz w:val="22"/>
          </w:rPr>
          <w:t>lowe@fld.czu.cz</w:t>
        </w:r>
      </w:hyperlink>
    </w:p>
    <w:p w14:paraId="0E794F48" w14:textId="3457224E" w:rsidR="00DB0171" w:rsidRPr="00FE7AC1" w:rsidRDefault="00C71F79" w:rsidP="00FE7AC1">
      <w:pPr>
        <w:jc w:val="both"/>
        <w:rPr>
          <w:i/>
          <w:noProof/>
          <w:sz w:val="16"/>
          <w:szCs w:val="16"/>
        </w:rPr>
      </w:pPr>
      <w:r w:rsidRPr="00FE7AC1">
        <w:rPr>
          <w:noProof/>
          <w:color w:val="000000"/>
          <w:sz w:val="16"/>
          <w:szCs w:val="16"/>
        </w:rPr>
        <w:t>-----------------------------------------------------------</w:t>
      </w:r>
      <w:r w:rsidR="00DB0171" w:rsidRPr="00FE7AC1">
        <w:rPr>
          <w:noProof/>
          <w:color w:val="000000"/>
          <w:sz w:val="16"/>
          <w:szCs w:val="16"/>
        </w:rPr>
        <w:t>---------------------------------------------------------------------------------------------------------------------------</w:t>
      </w:r>
    </w:p>
    <w:p w14:paraId="2E710F31" w14:textId="77777777" w:rsidR="00A166CF" w:rsidRPr="00FE7AC1" w:rsidRDefault="00A166CF" w:rsidP="00FE7AC1">
      <w:pPr>
        <w:rPr>
          <w:rFonts w:eastAsia="Times New Roman"/>
          <w:b/>
          <w:noProof/>
          <w:sz w:val="24"/>
          <w:lang w:eastAsia="ar-SA"/>
        </w:rPr>
      </w:pPr>
      <w:r w:rsidRPr="00FE7AC1">
        <w:rPr>
          <w:b/>
          <w:noProof/>
          <w:sz w:val="24"/>
          <w:lang w:eastAsia="ar-SA"/>
        </w:rPr>
        <w:t xml:space="preserve">Česká zemědělská univerzita v Praze </w:t>
      </w:r>
    </w:p>
    <w:p w14:paraId="42608BD7" w14:textId="77777777" w:rsidR="00A166CF" w:rsidRPr="00970713" w:rsidRDefault="00A166CF" w:rsidP="00FE7AC1">
      <w:pPr>
        <w:jc w:val="both"/>
        <w:rPr>
          <w:noProof/>
          <w:sz w:val="18"/>
          <w:szCs w:val="18"/>
          <w:lang w:eastAsia="ar-SA"/>
        </w:rPr>
      </w:pPr>
      <w:r w:rsidRPr="00970713">
        <w:rPr>
          <w:noProof/>
          <w:sz w:val="18"/>
          <w:szCs w:val="18"/>
          <w:lang w:eastAsia="ar-SA"/>
        </w:rPr>
        <w:t>ČZU je čtvrtou až pátou největší univerzitou v ČR. Spojuje v sobě bezmála stodvacetiletou tradici s nejmodernějšími technologiemi, progresivní vědou a výzkumem v oblasti zemědělství a lesnictví, ekologie a životního prostředí, technologií a techniky, ekonomie a managementu. Moderně vybavené laboratoře se špičkovým zázemím a školní podniky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2024 umístila na 801.–900.</w:t>
      </w:r>
      <w:r w:rsidRPr="00970713">
        <w:rPr>
          <w:color w:val="000000"/>
          <w:sz w:val="18"/>
          <w:szCs w:val="18"/>
          <w:shd w:val="clear" w:color="auto" w:fill="FFFFFF"/>
        </w:rPr>
        <w:t xml:space="preserve"> </w:t>
      </w:r>
      <w:r w:rsidRPr="00970713">
        <w:rPr>
          <w:noProof/>
          <w:sz w:val="18"/>
          <w:szCs w:val="18"/>
          <w:lang w:eastAsia="ar-SA"/>
        </w:rPr>
        <w:t xml:space="preserve">místě na světě a na sdíleném 5. místě z hodnocených univerzit v ČR. V roce 2024 se ČZU stala 31. nejekologičtější univerzitou na světě díky umístění v žebříčku UI Green Metric World University Rankings. </w:t>
      </w:r>
    </w:p>
    <w:p w14:paraId="152F658F" w14:textId="24B0D1E5" w:rsidR="00DB0171" w:rsidRPr="00970713" w:rsidRDefault="00DB0171" w:rsidP="00FE7AC1">
      <w:pPr>
        <w:pBdr>
          <w:bottom w:val="single" w:sz="6" w:space="1" w:color="auto"/>
        </w:pBdr>
        <w:jc w:val="both"/>
        <w:rPr>
          <w:noProof/>
          <w:sz w:val="18"/>
          <w:szCs w:val="18"/>
        </w:rPr>
      </w:pPr>
    </w:p>
    <w:sectPr w:rsidR="00DB0171" w:rsidRPr="00970713" w:rsidSect="00504549">
      <w:headerReference w:type="default" r:id="rId9"/>
      <w:headerReference w:type="first" r:id="rId10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6A6FF" w14:textId="77777777" w:rsidR="0039363F" w:rsidRDefault="0039363F" w:rsidP="00091D49">
      <w:r>
        <w:separator/>
      </w:r>
    </w:p>
  </w:endnote>
  <w:endnote w:type="continuationSeparator" w:id="0">
    <w:p w14:paraId="6278F257" w14:textId="77777777" w:rsidR="0039363F" w:rsidRDefault="0039363F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94DFA" w14:textId="77777777" w:rsidR="0039363F" w:rsidRDefault="0039363F" w:rsidP="00091D49">
      <w:r>
        <w:separator/>
      </w:r>
    </w:p>
  </w:footnote>
  <w:footnote w:type="continuationSeparator" w:id="0">
    <w:p w14:paraId="6AFBB257" w14:textId="77777777" w:rsidR="0039363F" w:rsidRDefault="0039363F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1DC24" w14:textId="77777777" w:rsidR="00091D49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0F7D27B" wp14:editId="2E52752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019F4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F7D27B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7F019F4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2C65230C" wp14:editId="3EFE60F2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B07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D9F8BC" wp14:editId="28280F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775B"/>
    <w:multiLevelType w:val="hybridMultilevel"/>
    <w:tmpl w:val="5610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A3CC7"/>
    <w:multiLevelType w:val="hybridMultilevel"/>
    <w:tmpl w:val="92D228C2"/>
    <w:lvl w:ilvl="0" w:tplc="11A680B8">
      <w:numFmt w:val="bullet"/>
      <w:lvlText w:val="-"/>
      <w:lvlJc w:val="left"/>
      <w:pPr>
        <w:ind w:left="720" w:hanging="360"/>
      </w:pPr>
      <w:rPr>
        <w:rFonts w:ascii="Roboto Black" w:eastAsiaTheme="minorHAnsi" w:hAnsi="Roboto Black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8860">
    <w:abstractNumId w:val="1"/>
  </w:num>
  <w:num w:numId="2" w16cid:durableId="22210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NLUwNDA3MTA2MzBR0lEKTi0uzszPAykwNK4FANCyBhEtAAAA"/>
  </w:docVars>
  <w:rsids>
    <w:rsidRoot w:val="00651AE7"/>
    <w:rsid w:val="00000655"/>
    <w:rsid w:val="00013B52"/>
    <w:rsid w:val="00020038"/>
    <w:rsid w:val="00030B7D"/>
    <w:rsid w:val="00044E26"/>
    <w:rsid w:val="00066A13"/>
    <w:rsid w:val="00066F59"/>
    <w:rsid w:val="00071E4A"/>
    <w:rsid w:val="00080B21"/>
    <w:rsid w:val="00080BE0"/>
    <w:rsid w:val="00091D49"/>
    <w:rsid w:val="000A61BD"/>
    <w:rsid w:val="000C0080"/>
    <w:rsid w:val="000D29F3"/>
    <w:rsid w:val="000D4D6C"/>
    <w:rsid w:val="000E1864"/>
    <w:rsid w:val="000F3911"/>
    <w:rsid w:val="001102DB"/>
    <w:rsid w:val="00120DBF"/>
    <w:rsid w:val="00133700"/>
    <w:rsid w:val="001377CA"/>
    <w:rsid w:val="001579A1"/>
    <w:rsid w:val="00197F1F"/>
    <w:rsid w:val="001A0294"/>
    <w:rsid w:val="001A16D9"/>
    <w:rsid w:val="001A24A4"/>
    <w:rsid w:val="001D6585"/>
    <w:rsid w:val="001E0A84"/>
    <w:rsid w:val="001F3A71"/>
    <w:rsid w:val="002206E6"/>
    <w:rsid w:val="00266416"/>
    <w:rsid w:val="0027524A"/>
    <w:rsid w:val="002A31E9"/>
    <w:rsid w:val="002B6D0C"/>
    <w:rsid w:val="002B7F45"/>
    <w:rsid w:val="002C5362"/>
    <w:rsid w:val="002C6469"/>
    <w:rsid w:val="002D40FB"/>
    <w:rsid w:val="002D6784"/>
    <w:rsid w:val="002D7BB0"/>
    <w:rsid w:val="002F0ECC"/>
    <w:rsid w:val="002F2494"/>
    <w:rsid w:val="003233EB"/>
    <w:rsid w:val="003369F2"/>
    <w:rsid w:val="0033740B"/>
    <w:rsid w:val="00340211"/>
    <w:rsid w:val="0035063B"/>
    <w:rsid w:val="00364D5E"/>
    <w:rsid w:val="00373775"/>
    <w:rsid w:val="0039363F"/>
    <w:rsid w:val="003A2E45"/>
    <w:rsid w:val="003A6C64"/>
    <w:rsid w:val="003E04E6"/>
    <w:rsid w:val="003E0ABE"/>
    <w:rsid w:val="003E53BC"/>
    <w:rsid w:val="00426081"/>
    <w:rsid w:val="00433020"/>
    <w:rsid w:val="00433E13"/>
    <w:rsid w:val="00437A4C"/>
    <w:rsid w:val="004508BA"/>
    <w:rsid w:val="00464716"/>
    <w:rsid w:val="00481A8A"/>
    <w:rsid w:val="00492209"/>
    <w:rsid w:val="00492B88"/>
    <w:rsid w:val="00496E4B"/>
    <w:rsid w:val="004C1A42"/>
    <w:rsid w:val="004D6892"/>
    <w:rsid w:val="004D7756"/>
    <w:rsid w:val="004E3F8C"/>
    <w:rsid w:val="004F1A00"/>
    <w:rsid w:val="00504325"/>
    <w:rsid w:val="00504549"/>
    <w:rsid w:val="00505EC4"/>
    <w:rsid w:val="00506493"/>
    <w:rsid w:val="0050703B"/>
    <w:rsid w:val="005077D8"/>
    <w:rsid w:val="005179C8"/>
    <w:rsid w:val="00536837"/>
    <w:rsid w:val="0054713A"/>
    <w:rsid w:val="0055774A"/>
    <w:rsid w:val="00582BBA"/>
    <w:rsid w:val="00585366"/>
    <w:rsid w:val="00586A44"/>
    <w:rsid w:val="005D7287"/>
    <w:rsid w:val="005F0305"/>
    <w:rsid w:val="005F2EEF"/>
    <w:rsid w:val="005F37ED"/>
    <w:rsid w:val="00603E84"/>
    <w:rsid w:val="006269FD"/>
    <w:rsid w:val="00630E91"/>
    <w:rsid w:val="00637A19"/>
    <w:rsid w:val="00642947"/>
    <w:rsid w:val="00651AE7"/>
    <w:rsid w:val="006644DF"/>
    <w:rsid w:val="0066610B"/>
    <w:rsid w:val="006663E2"/>
    <w:rsid w:val="0066678F"/>
    <w:rsid w:val="006828C4"/>
    <w:rsid w:val="00686DEA"/>
    <w:rsid w:val="00693046"/>
    <w:rsid w:val="006A4BB1"/>
    <w:rsid w:val="006B1C9E"/>
    <w:rsid w:val="006B4274"/>
    <w:rsid w:val="006B55D7"/>
    <w:rsid w:val="006D5474"/>
    <w:rsid w:val="006F03A7"/>
    <w:rsid w:val="006F39AC"/>
    <w:rsid w:val="007005C0"/>
    <w:rsid w:val="00707135"/>
    <w:rsid w:val="00755880"/>
    <w:rsid w:val="00760D38"/>
    <w:rsid w:val="00776A35"/>
    <w:rsid w:val="007777AF"/>
    <w:rsid w:val="00780C30"/>
    <w:rsid w:val="00780FFA"/>
    <w:rsid w:val="00785500"/>
    <w:rsid w:val="0079715D"/>
    <w:rsid w:val="007C0112"/>
    <w:rsid w:val="00803D01"/>
    <w:rsid w:val="00862035"/>
    <w:rsid w:val="00865904"/>
    <w:rsid w:val="00870CDC"/>
    <w:rsid w:val="00871941"/>
    <w:rsid w:val="00877F39"/>
    <w:rsid w:val="0089048E"/>
    <w:rsid w:val="008B7B26"/>
    <w:rsid w:val="009043E2"/>
    <w:rsid w:val="00924CC4"/>
    <w:rsid w:val="00942FB5"/>
    <w:rsid w:val="00945FA4"/>
    <w:rsid w:val="00952D60"/>
    <w:rsid w:val="00961E77"/>
    <w:rsid w:val="00970713"/>
    <w:rsid w:val="009765B4"/>
    <w:rsid w:val="00976928"/>
    <w:rsid w:val="00986B70"/>
    <w:rsid w:val="009B4695"/>
    <w:rsid w:val="009B71DC"/>
    <w:rsid w:val="009C1D50"/>
    <w:rsid w:val="00A166CF"/>
    <w:rsid w:val="00A20FA2"/>
    <w:rsid w:val="00A257EE"/>
    <w:rsid w:val="00A50E5B"/>
    <w:rsid w:val="00A61A5D"/>
    <w:rsid w:val="00A633F3"/>
    <w:rsid w:val="00A74E4C"/>
    <w:rsid w:val="00A74F5A"/>
    <w:rsid w:val="00A84E3F"/>
    <w:rsid w:val="00A85956"/>
    <w:rsid w:val="00A85B12"/>
    <w:rsid w:val="00AA4258"/>
    <w:rsid w:val="00AA4769"/>
    <w:rsid w:val="00AB24B7"/>
    <w:rsid w:val="00AB3CF0"/>
    <w:rsid w:val="00AD0D47"/>
    <w:rsid w:val="00B1141B"/>
    <w:rsid w:val="00B14396"/>
    <w:rsid w:val="00B1622D"/>
    <w:rsid w:val="00B27A35"/>
    <w:rsid w:val="00B537E9"/>
    <w:rsid w:val="00B5497C"/>
    <w:rsid w:val="00B55337"/>
    <w:rsid w:val="00B73396"/>
    <w:rsid w:val="00BA3C3D"/>
    <w:rsid w:val="00BA482B"/>
    <w:rsid w:val="00BB5112"/>
    <w:rsid w:val="00BB67EB"/>
    <w:rsid w:val="00BC32DD"/>
    <w:rsid w:val="00BE6346"/>
    <w:rsid w:val="00C064E1"/>
    <w:rsid w:val="00C13C55"/>
    <w:rsid w:val="00C17F1A"/>
    <w:rsid w:val="00C71E99"/>
    <w:rsid w:val="00C71F79"/>
    <w:rsid w:val="00C947FF"/>
    <w:rsid w:val="00CB527B"/>
    <w:rsid w:val="00CC74CA"/>
    <w:rsid w:val="00CD33FB"/>
    <w:rsid w:val="00D01796"/>
    <w:rsid w:val="00D04A12"/>
    <w:rsid w:val="00D12CE7"/>
    <w:rsid w:val="00D500D0"/>
    <w:rsid w:val="00D559CF"/>
    <w:rsid w:val="00D61958"/>
    <w:rsid w:val="00D7105E"/>
    <w:rsid w:val="00D765CD"/>
    <w:rsid w:val="00D80552"/>
    <w:rsid w:val="00D94BAC"/>
    <w:rsid w:val="00D95703"/>
    <w:rsid w:val="00DA2B25"/>
    <w:rsid w:val="00DB0171"/>
    <w:rsid w:val="00DD0D0C"/>
    <w:rsid w:val="00DD65EE"/>
    <w:rsid w:val="00E145B9"/>
    <w:rsid w:val="00E23AC8"/>
    <w:rsid w:val="00E326C5"/>
    <w:rsid w:val="00E35E98"/>
    <w:rsid w:val="00E459B9"/>
    <w:rsid w:val="00E5391E"/>
    <w:rsid w:val="00E62930"/>
    <w:rsid w:val="00E634FA"/>
    <w:rsid w:val="00E8219F"/>
    <w:rsid w:val="00E85136"/>
    <w:rsid w:val="00E866B2"/>
    <w:rsid w:val="00E87487"/>
    <w:rsid w:val="00EC5937"/>
    <w:rsid w:val="00ED79C0"/>
    <w:rsid w:val="00F11DA3"/>
    <w:rsid w:val="00F17097"/>
    <w:rsid w:val="00F3036C"/>
    <w:rsid w:val="00F44B1C"/>
    <w:rsid w:val="00F52C54"/>
    <w:rsid w:val="00F57ABB"/>
    <w:rsid w:val="00F775E1"/>
    <w:rsid w:val="00F80F7A"/>
    <w:rsid w:val="00F821AD"/>
    <w:rsid w:val="00F82599"/>
    <w:rsid w:val="00F9201E"/>
    <w:rsid w:val="00FA6D4B"/>
    <w:rsid w:val="00FC13A8"/>
    <w:rsid w:val="00FD50EB"/>
    <w:rsid w:val="00FE13A3"/>
    <w:rsid w:val="00FE17A3"/>
    <w:rsid w:val="00FE7AC1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06002"/>
  <w15:chartTrackingRefBased/>
  <w15:docId w15:val="{B631098D-069E-4C32-A6B7-E79CE2A6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AE7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DB0171"/>
    <w:rPr>
      <w:color w:val="0000FF"/>
      <w:u w:val="single"/>
    </w:rPr>
  </w:style>
  <w:style w:type="paragraph" w:customStyle="1" w:styleId="paragraph">
    <w:name w:val="paragraph"/>
    <w:basedOn w:val="Normln"/>
    <w:rsid w:val="00F30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3036C"/>
  </w:style>
  <w:style w:type="character" w:customStyle="1" w:styleId="eop">
    <w:name w:val="eop"/>
    <w:basedOn w:val="Standardnpsmoodstavce"/>
    <w:rsid w:val="00F3036C"/>
  </w:style>
  <w:style w:type="paragraph" w:styleId="Revize">
    <w:name w:val="Revision"/>
    <w:hidden/>
    <w:uiPriority w:val="99"/>
    <w:semiHidden/>
    <w:rsid w:val="00DA2B2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Standard">
    <w:name w:val="Standard"/>
    <w:rsid w:val="009B7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tactInfo">
    <w:name w:val="Contact Info"/>
    <w:basedOn w:val="Normln"/>
    <w:uiPriority w:val="11"/>
    <w:qFormat/>
    <w:rsid w:val="009B4695"/>
    <w:pPr>
      <w:spacing w:after="240" w:line="276" w:lineRule="auto"/>
      <w:ind w:firstLine="720"/>
      <w:contextualSpacing/>
    </w:pPr>
    <w:rPr>
      <w:rFonts w:asciiTheme="minorHAnsi" w:eastAsia="Times New Roman" w:hAnsiTheme="minorHAnsi" w:cs="Times New Roman"/>
      <w:sz w:val="24"/>
      <w:lang w:val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9B469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2F24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we@fld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2E80-A801-4CA7-A49B-2BB12F2B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</Template>
  <TotalTime>131</TotalTime>
  <Pages>2</Pages>
  <Words>1031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Löwe Radim</cp:lastModifiedBy>
  <cp:revision>7</cp:revision>
  <dcterms:created xsi:type="dcterms:W3CDTF">2025-04-27T06:57:00Z</dcterms:created>
  <dcterms:modified xsi:type="dcterms:W3CDTF">2025-04-27T11:45:00Z</dcterms:modified>
</cp:coreProperties>
</file>