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36510" w14:textId="77777777" w:rsidR="00F54119" w:rsidRDefault="006F09FB">
      <w:pPr>
        <w:rPr>
          <w:b/>
          <w:sz w:val="28"/>
          <w:szCs w:val="28"/>
        </w:rPr>
      </w:pPr>
      <w:r>
        <w:rPr>
          <w:b/>
          <w:sz w:val="28"/>
          <w:szCs w:val="28"/>
        </w:rPr>
        <w:t>Detekce molekul jako hvězd: nová metoda českých vědců zlepšuje mikroskopii</w:t>
      </w:r>
    </w:p>
    <w:p w14:paraId="3C636511" w14:textId="45710139" w:rsidR="00F54119" w:rsidRPr="006760A8" w:rsidRDefault="006F09FB">
      <w:pPr>
        <w:rPr>
          <w:i/>
          <w:iCs/>
        </w:rPr>
      </w:pPr>
      <w:r w:rsidRPr="006760A8">
        <w:rPr>
          <w:i/>
          <w:iCs/>
        </w:rPr>
        <w:t xml:space="preserve">Praha </w:t>
      </w:r>
      <w:r w:rsidR="006760A8" w:rsidRPr="006760A8">
        <w:rPr>
          <w:i/>
          <w:iCs/>
        </w:rPr>
        <w:t xml:space="preserve">29. ledna </w:t>
      </w:r>
      <w:r w:rsidRPr="006760A8">
        <w:rPr>
          <w:i/>
          <w:iCs/>
        </w:rPr>
        <w:t>2025</w:t>
      </w:r>
    </w:p>
    <w:p w14:paraId="3C636512" w14:textId="31E8E1B3" w:rsidR="00F54119" w:rsidRDefault="006F09FB">
      <w:pPr>
        <w:spacing w:before="120"/>
        <w:rPr>
          <w:b/>
        </w:rPr>
      </w:pPr>
      <w:bookmarkStart w:id="0" w:name="_Hlk188276202"/>
      <w:r>
        <w:rPr>
          <w:b/>
        </w:rPr>
        <w:t>Tým vědců z Ústavu fyzikální chemie J. Heyrovského Akademie věd ČR a spolupracujících univerzit vyvinul novou metodu detekce molekul pro mikroskopii s lokalizací jednotlivých molekul (SMLM). Tato metoda, inspirovaná technikami používanými v astronomii k mapování hvězd, byla publikována v časopise </w:t>
      </w:r>
      <w:hyperlink r:id="rId4">
        <w:r>
          <w:rPr>
            <w:rStyle w:val="Hypertextovodkaz"/>
            <w:b/>
            <w:i/>
            <w:iCs/>
          </w:rPr>
          <w:t>Nature Communications</w:t>
        </w:r>
      </w:hyperlink>
      <w:r>
        <w:rPr>
          <w:b/>
        </w:rPr>
        <w:t>. Využívá principy detekce signálů známé z radarů a</w:t>
      </w:r>
      <w:r w:rsidR="004F388A">
        <w:rPr>
          <w:b/>
        </w:rPr>
        <w:t> </w:t>
      </w:r>
      <w:r>
        <w:rPr>
          <w:b/>
        </w:rPr>
        <w:t>astronomie a výrazně zlepšuje přesnost i reprodukovatelnost výsledků SMLM.</w:t>
      </w:r>
      <w:r w:rsidR="00A361E4">
        <w:rPr>
          <w:b/>
        </w:rPr>
        <w:t xml:space="preserve"> T</w:t>
      </w:r>
      <w:r>
        <w:rPr>
          <w:b/>
        </w:rPr>
        <w:t xml:space="preserve">echnologie </w:t>
      </w:r>
      <w:r w:rsidR="00A361E4">
        <w:rPr>
          <w:b/>
        </w:rPr>
        <w:t xml:space="preserve">nachází </w:t>
      </w:r>
      <w:r>
        <w:rPr>
          <w:b/>
        </w:rPr>
        <w:t>uplatnění v molekulární biologii, výzkumu léků a dalších vědeckých oborech.</w:t>
      </w:r>
      <w:bookmarkEnd w:id="0"/>
    </w:p>
    <w:p w14:paraId="3C636513" w14:textId="58E73D63" w:rsidR="00F54119" w:rsidRDefault="006F09FB">
      <w:pPr>
        <w:spacing w:before="120"/>
      </w:pPr>
      <w:r>
        <w:t>„</w:t>
      </w:r>
      <w:r>
        <w:rPr>
          <w:i/>
        </w:rPr>
        <w:t>SMLM je mikroskopická metoda, která umožňuje pozorování struktur s mnohem větším rozlišením než klasická optická mikroskopie, a tím otevírá nové možnosti pro studium biologických systémů, proteinů nebo například virů</w:t>
      </w:r>
      <w:r>
        <w:t xml:space="preserve">,“ vysvětluje vedoucí výzkumu Vladimíra Petráková. </w:t>
      </w:r>
      <w:bookmarkStart w:id="1" w:name="_Hlk188280067"/>
      <w:r>
        <w:t xml:space="preserve">Výsledné mikroskopické obrazy v SMLM vznikají složením tisíců fotografií, z nichž každá zobrazuje pouze část molekul, ze kterých struktura </w:t>
      </w:r>
      <w:r w:rsidR="00A361E4">
        <w:t>sestává.</w:t>
      </w:r>
      <w:r>
        <w:t xml:space="preserve"> Snímek tak namísto zobrazované struktury na první pohled připomíná spíš hvězdné nebe, jasné blikající tečky (molekuly) na tmavém pozadí. Pro zobrazení výsledného obrázku je nutné tyto molekuly („hvězdy“) na snímku</w:t>
      </w:r>
      <w:r w:rsidR="00A361E4" w:rsidRPr="00A361E4">
        <w:t xml:space="preserve"> </w:t>
      </w:r>
      <w:r w:rsidR="00A361E4">
        <w:t>identifikovat</w:t>
      </w:r>
      <w:r>
        <w:t xml:space="preserve"> a určit, kde mají střed. Současné metody však vyžadují subjektivní nastavení mnoha parametrů uživateli, což vede k</w:t>
      </w:r>
      <w:r w:rsidR="004F388A">
        <w:t> </w:t>
      </w:r>
      <w:r>
        <w:t>nekonzistentním výsledkům.</w:t>
      </w:r>
      <w:bookmarkEnd w:id="1"/>
    </w:p>
    <w:p w14:paraId="3C636514" w14:textId="77777777" w:rsidR="00F54119" w:rsidRDefault="006F09FB">
      <w:pPr>
        <w:spacing w:before="120"/>
      </w:pPr>
      <w:r>
        <w:t>„</w:t>
      </w:r>
      <w:r>
        <w:rPr>
          <w:i/>
          <w:iCs/>
        </w:rPr>
        <w:t>Detekce molekul v SMLM mikroskopii opravdu připomíná hledání objektů ve vesmíru nebo radary</w:t>
      </w:r>
      <w:r>
        <w:t>,“ vysvětluje první autor studie Miroslav Hekrdla. „</w:t>
      </w:r>
      <w:r>
        <w:rPr>
          <w:i/>
          <w:iCs/>
        </w:rPr>
        <w:t xml:space="preserve">V obou případech jde o oddělení skutečných signálů od šumu na pozadí. </w:t>
      </w:r>
      <w:bookmarkStart w:id="2" w:name="_Hlk188358151"/>
      <w:r>
        <w:rPr>
          <w:i/>
          <w:iCs/>
        </w:rPr>
        <w:t>My jsme nyní adaptovali postup, který se používá v radarech a astronomii již desítky let. Tento způsob detekce hrál například zásadní roli v pozorování gravitačních vln</w:t>
      </w:r>
      <w:bookmarkEnd w:id="2"/>
      <w:r>
        <w:rPr>
          <w:i/>
          <w:iCs/>
        </w:rPr>
        <w:t>.</w:t>
      </w:r>
      <w:r>
        <w:t>“</w:t>
      </w:r>
    </w:p>
    <w:p w14:paraId="3C636515" w14:textId="77777777" w:rsidR="00F54119" w:rsidRDefault="006F09FB">
      <w:bookmarkStart w:id="3" w:name="_Hlk188278568"/>
      <w:r>
        <w:t>Nová metoda kombinuje pokročilé filtrování s technikou zvanou pravděpodobnostní prahování, která umožňuje uživatelům jednoduše nastavit požadovanou pravděpodobnost falešných detekcí a tím nastavit práh pro identifikaci molekul. Složitá a subjektivní nastavení tak nahrazuje jediný parametr, což usnadňuje práci uživatelům a zlepšuje přesnost výsledků. Metoda, popsaná v článku </w:t>
      </w:r>
      <w:r>
        <w:rPr>
          <w:i/>
          <w:iCs/>
        </w:rPr>
        <w:t>Optimized Molecule Detection in Localization Microscopy with Selected False Positive Probability</w:t>
      </w:r>
      <w:r>
        <w:t>, má potenciál standardizovat postupy zpracování dat v SMLM a zásadně zlepšit reprodukovatelnost a kvalitu výsledků z různých laboratoří. </w:t>
      </w:r>
      <w:bookmarkEnd w:id="3"/>
    </w:p>
    <w:p w14:paraId="3C636516" w14:textId="77777777" w:rsidR="00F54119" w:rsidRDefault="00F54119"/>
    <w:p w14:paraId="3C636517" w14:textId="77777777" w:rsidR="00F54119" w:rsidRDefault="006F09FB">
      <w:pPr>
        <w:rPr>
          <w:b/>
        </w:rPr>
      </w:pPr>
      <w:r>
        <w:br w:type="page"/>
      </w:r>
    </w:p>
    <w:p w14:paraId="3C636518" w14:textId="77777777" w:rsidR="00F54119" w:rsidRDefault="006F09FB">
      <w:pPr>
        <w:rPr>
          <w:b/>
        </w:rPr>
      </w:pPr>
      <w:r>
        <w:rPr>
          <w:b/>
        </w:rPr>
        <w:lastRenderedPageBreak/>
        <w:t>Kontakt:</w:t>
      </w:r>
    </w:p>
    <w:p w14:paraId="3C636519" w14:textId="4E0DCEB5" w:rsidR="00F54119" w:rsidRDefault="006F09FB">
      <w:r>
        <w:t>doc. Ing. Vladimíra Petráková, Ph.D.</w:t>
      </w:r>
      <w:r>
        <w:br/>
        <w:t>Ústav fyzikální chemie J. Heyrovského AV ČR</w:t>
      </w:r>
      <w:r>
        <w:br/>
      </w:r>
      <w:hyperlink r:id="rId5">
        <w:r>
          <w:rPr>
            <w:rStyle w:val="Hypertextovodkaz"/>
          </w:rPr>
          <w:t>vladimira.petrakova@jh-inst.cas.cz</w:t>
        </w:r>
      </w:hyperlink>
      <w:r>
        <w:rPr>
          <w:rStyle w:val="Hypertextovodkaz"/>
        </w:rPr>
        <w:br/>
      </w:r>
      <w:r w:rsidRPr="006F09FB">
        <w:t>tel</w:t>
      </w:r>
      <w:r w:rsidR="00456285">
        <w:t>.</w:t>
      </w:r>
      <w:r w:rsidRPr="006F09FB">
        <w:t>: +420 266 052 378</w:t>
      </w:r>
    </w:p>
    <w:p w14:paraId="3C63651A" w14:textId="77777777" w:rsidR="00F54119" w:rsidRDefault="00F54119"/>
    <w:p w14:paraId="3C63651B" w14:textId="5D81F9B9" w:rsidR="00F54119" w:rsidRDefault="006F09FB">
      <w:r>
        <w:t>Ing. Miroslav Hekrdla, Ph.D.</w:t>
      </w:r>
      <w:r>
        <w:br/>
        <w:t>Ústav fyzikální chemie J. Heyrovského AV ČR</w:t>
      </w:r>
      <w:r>
        <w:br/>
      </w:r>
      <w:hyperlink r:id="rId6">
        <w:r>
          <w:rPr>
            <w:rStyle w:val="Hypertextovodkaz"/>
          </w:rPr>
          <w:t>miroslav.hekrdla@jh-inst.cas.cz</w:t>
        </w:r>
      </w:hyperlink>
      <w:r>
        <w:rPr>
          <w:rStyle w:val="Hypertextovodkaz"/>
        </w:rPr>
        <w:br/>
      </w:r>
      <w:r w:rsidRPr="006F09FB">
        <w:t>tel</w:t>
      </w:r>
      <w:r w:rsidR="00456285">
        <w:t>.</w:t>
      </w:r>
      <w:r w:rsidRPr="006F09FB">
        <w:t xml:space="preserve">: +420 266 052 379 </w:t>
      </w:r>
    </w:p>
    <w:p w14:paraId="3C63651C" w14:textId="77777777" w:rsidR="00F54119" w:rsidRDefault="00F54119"/>
    <w:p w14:paraId="3C63651D" w14:textId="77777777" w:rsidR="00F54119" w:rsidRDefault="006F09FB">
      <w:pPr>
        <w:rPr>
          <w:b/>
        </w:rPr>
      </w:pPr>
      <w:r>
        <w:rPr>
          <w:b/>
        </w:rPr>
        <w:t>Obrázky:</w:t>
      </w:r>
    </w:p>
    <w:p w14:paraId="3C63651E" w14:textId="77777777" w:rsidR="00F54119" w:rsidRDefault="006F09FB">
      <w:r>
        <w:rPr>
          <w:noProof/>
        </w:rPr>
        <w:drawing>
          <wp:inline distT="0" distB="0" distL="0" distR="0" wp14:anchorId="3C63652E" wp14:editId="3C63652F">
            <wp:extent cx="5760720" cy="1388745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51F" w14:textId="77777777" w:rsidR="00F54119" w:rsidRDefault="006F09FB">
      <w:r w:rsidRPr="006F09FB">
        <w:rPr>
          <w:i/>
        </w:rPr>
        <w:t>Navržený algoritmus detekce molekul využívá filtrování a pravděpodobnostní prahování. Uživatelé nastavují míru pravděpodobnosti falešně pozitivních detekcí a tím mění detekční práh. Měřítko je jeden mikrometr</w:t>
      </w:r>
      <w:r w:rsidRPr="006F09FB">
        <w:t xml:space="preserve">.  </w:t>
      </w:r>
    </w:p>
    <w:p w14:paraId="3C636520" w14:textId="77777777" w:rsidR="00F54119" w:rsidRDefault="006F09FB">
      <w:r>
        <w:t>Foto: ÚFCH JH</w:t>
      </w:r>
    </w:p>
    <w:p w14:paraId="3C636521" w14:textId="77777777" w:rsidR="00F54119" w:rsidRDefault="00F54119"/>
    <w:p w14:paraId="3C636522" w14:textId="77777777" w:rsidR="00F54119" w:rsidRDefault="006F09FB">
      <w:r>
        <w:rPr>
          <w:noProof/>
        </w:rPr>
        <w:drawing>
          <wp:inline distT="0" distB="0" distL="0" distR="0" wp14:anchorId="3C636530" wp14:editId="3C636531">
            <wp:extent cx="2190750" cy="2593975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523" w14:textId="77777777" w:rsidR="00F54119" w:rsidRDefault="006F09FB">
      <w:r>
        <w:t>doc. Ing. Vladimíra Petráková, Ph.D.</w:t>
      </w:r>
    </w:p>
    <w:p w14:paraId="3C636524" w14:textId="77777777" w:rsidR="00F54119" w:rsidRDefault="006F09FB">
      <w:r>
        <w:t>foto: ÚFCH JH</w:t>
      </w:r>
    </w:p>
    <w:p w14:paraId="3C636525" w14:textId="77777777" w:rsidR="00F54119" w:rsidRDefault="00F54119"/>
    <w:p w14:paraId="3C636526" w14:textId="77777777" w:rsidR="00F54119" w:rsidRDefault="006F09FB">
      <w:r>
        <w:rPr>
          <w:noProof/>
        </w:rPr>
        <w:drawing>
          <wp:inline distT="0" distB="0" distL="0" distR="0" wp14:anchorId="3C636532" wp14:editId="3C636533">
            <wp:extent cx="2195195" cy="2819400"/>
            <wp:effectExtent l="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527" w14:textId="77777777" w:rsidR="00F54119" w:rsidRDefault="006F09FB">
      <w:r>
        <w:t>Ing. Miroslav Hekrdla, Ph.D.</w:t>
      </w:r>
    </w:p>
    <w:p w14:paraId="3C636528" w14:textId="77777777" w:rsidR="00F54119" w:rsidRDefault="006F09FB">
      <w:r>
        <w:t>foto: ÚFCH JH</w:t>
      </w:r>
    </w:p>
    <w:p w14:paraId="3C636529" w14:textId="77777777" w:rsidR="00F54119" w:rsidRDefault="00F54119"/>
    <w:p w14:paraId="3C63652A" w14:textId="77777777" w:rsidR="00F54119" w:rsidRPr="006F09FB" w:rsidRDefault="006F09FB">
      <w:pPr>
        <w:rPr>
          <w:i/>
        </w:rPr>
      </w:pPr>
      <w:r w:rsidRPr="006F09FB">
        <w:rPr>
          <w:i/>
          <w:noProof/>
        </w:rPr>
        <w:drawing>
          <wp:inline distT="0" distB="0" distL="0" distR="0" wp14:anchorId="3C636534" wp14:editId="3C636535">
            <wp:extent cx="2209800" cy="2946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52B" w14:textId="64C63E21" w:rsidR="00F54119" w:rsidRPr="006F09FB" w:rsidRDefault="006F09FB">
      <w:pPr>
        <w:rPr>
          <w:i/>
        </w:rPr>
      </w:pPr>
      <w:r w:rsidRPr="006F09FB">
        <w:rPr>
          <w:i/>
        </w:rPr>
        <w:t>Interní super-rozlišovací mikroskop s citlivou kamerou přizpůsobený pro jedno-molekulovou lokalizační mikroskopii SMLM</w:t>
      </w:r>
    </w:p>
    <w:p w14:paraId="3C63652C" w14:textId="77777777" w:rsidR="00F54119" w:rsidRDefault="006F09FB">
      <w:r>
        <w:t>foto: ÚFCH JH</w:t>
      </w:r>
    </w:p>
    <w:p w14:paraId="3C63652D" w14:textId="77777777" w:rsidR="00F54119" w:rsidRDefault="00F54119"/>
    <w:sectPr w:rsidR="00F5411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Segoe UI Symbol"/>
    <w:panose1 w:val="05010000000000000000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119"/>
    <w:rsid w:val="0029392F"/>
    <w:rsid w:val="00456285"/>
    <w:rsid w:val="004F388A"/>
    <w:rsid w:val="006760A8"/>
    <w:rsid w:val="006E289A"/>
    <w:rsid w:val="006F09FB"/>
    <w:rsid w:val="0077421F"/>
    <w:rsid w:val="00A361E4"/>
    <w:rsid w:val="00D70B3C"/>
    <w:rsid w:val="00F5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36510"/>
  <w15:docId w15:val="{900B1B2B-3732-4833-BBA9-30CCBBD8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53B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A353B6"/>
    <w:rPr>
      <w:color w:val="605E5C"/>
      <w:shd w:val="clear" w:color="auto" w:fill="E1DFDD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Lucida Sans"/>
    </w:rPr>
  </w:style>
  <w:style w:type="paragraph" w:styleId="Normlnweb">
    <w:name w:val="Normal (Web)"/>
    <w:basedOn w:val="Normln"/>
    <w:uiPriority w:val="99"/>
    <w:semiHidden/>
    <w:unhideWhenUsed/>
    <w:qFormat/>
    <w:rsid w:val="00A353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A361E4"/>
    <w:pPr>
      <w:suppressAutoHyphens w:val="0"/>
    </w:pPr>
  </w:style>
  <w:style w:type="character" w:styleId="Odkaznakoment">
    <w:name w:val="annotation reference"/>
    <w:basedOn w:val="Standardnpsmoodstavce"/>
    <w:uiPriority w:val="99"/>
    <w:semiHidden/>
    <w:unhideWhenUsed/>
    <w:rsid w:val="00A361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361E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361E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361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361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roslav.hekrdla@jh-inst.cas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vladimira.petrakova@jh-inst.cas.cz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rdcu.be/d5XQE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483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Macháčková</dc:creator>
  <dc:description/>
  <cp:lastModifiedBy>Zvolánková Eliška</cp:lastModifiedBy>
  <cp:revision>6</cp:revision>
  <dcterms:created xsi:type="dcterms:W3CDTF">2025-01-23T13:59:00Z</dcterms:created>
  <dcterms:modified xsi:type="dcterms:W3CDTF">2025-01-27T15:20:00Z</dcterms:modified>
  <dc:language>en-US</dc:language>
</cp:coreProperties>
</file>