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6661C" w14:textId="77777777" w:rsidR="009B1A01" w:rsidRPr="009B1A01" w:rsidRDefault="009B1A01" w:rsidP="008B57C5">
      <w:pPr>
        <w:rPr>
          <w:rFonts w:ascii="Calibri" w:hAnsi="Calibri" w:cs="Calibri"/>
          <w:color w:val="333333"/>
          <w:u w:val="single"/>
          <w:shd w:val="clear" w:color="auto" w:fill="FFFFFF"/>
        </w:rPr>
      </w:pPr>
      <w:r w:rsidRPr="009B1A01">
        <w:rPr>
          <w:rFonts w:ascii="Calibri" w:hAnsi="Calibri" w:cs="Calibri"/>
          <w:color w:val="333333"/>
          <w:u w:val="single"/>
          <w:shd w:val="clear" w:color="auto" w:fill="FFFFFF"/>
        </w:rPr>
        <w:t xml:space="preserve">Závěry konference </w:t>
      </w:r>
      <w:r w:rsidRPr="009B1A01">
        <w:rPr>
          <w:rFonts w:ascii="Calibri" w:hAnsi="Calibri" w:cs="Calibri"/>
          <w:i/>
          <w:iCs/>
          <w:color w:val="333333"/>
          <w:u w:val="single"/>
          <w:shd w:val="clear" w:color="auto" w:fill="FFFFFF"/>
        </w:rPr>
        <w:t>Vědecká integrita a úloha vědy</w:t>
      </w:r>
      <w:r w:rsidRPr="009B1A01">
        <w:rPr>
          <w:rFonts w:ascii="Calibri" w:hAnsi="Calibri" w:cs="Calibri"/>
          <w:color w:val="333333"/>
          <w:u w:val="single"/>
          <w:shd w:val="clear" w:color="auto" w:fill="FFFFFF"/>
        </w:rPr>
        <w:t xml:space="preserve"> </w:t>
      </w:r>
    </w:p>
    <w:p w14:paraId="29DBCC61" w14:textId="77777777" w:rsidR="009B1A01" w:rsidRPr="009B1A01" w:rsidRDefault="009B1A01" w:rsidP="008B57C5">
      <w:pPr>
        <w:rPr>
          <w:rFonts w:ascii="Calibri" w:hAnsi="Calibri" w:cs="Calibri"/>
          <w:color w:val="333333"/>
          <w:shd w:val="clear" w:color="auto" w:fill="FFFFFF"/>
        </w:rPr>
      </w:pPr>
    </w:p>
    <w:p w14:paraId="703C5C9C" w14:textId="05C899B1" w:rsidR="008B57C5" w:rsidRPr="009B1A01" w:rsidRDefault="008B57C5" w:rsidP="008B57C5">
      <w:pPr>
        <w:rPr>
          <w:rFonts w:ascii="Calibri" w:hAnsi="Calibri" w:cs="Calibri"/>
          <w:sz w:val="23"/>
          <w:szCs w:val="23"/>
        </w:rPr>
      </w:pPr>
      <w:r w:rsidRPr="009B1A01">
        <w:rPr>
          <w:rFonts w:ascii="Calibri" w:hAnsi="Calibri" w:cs="Calibri"/>
          <w:color w:val="333333"/>
          <w:shd w:val="clear" w:color="auto" w:fill="FFFFFF"/>
        </w:rPr>
        <w:t xml:space="preserve">Cílem konference </w:t>
      </w:r>
      <w:r w:rsidRPr="009B1A01">
        <w:rPr>
          <w:rFonts w:ascii="Calibri" w:hAnsi="Calibri" w:cs="Calibri"/>
          <w:i/>
          <w:sz w:val="23"/>
          <w:szCs w:val="23"/>
        </w:rPr>
        <w:t>Vědecká integrita a úloha vědy</w:t>
      </w:r>
      <w:r w:rsidRPr="009B1A01">
        <w:rPr>
          <w:rFonts w:ascii="Calibri" w:hAnsi="Calibri" w:cs="Calibri"/>
          <w:sz w:val="23"/>
          <w:szCs w:val="23"/>
        </w:rPr>
        <w:t xml:space="preserve">, která </w:t>
      </w:r>
      <w:r w:rsidR="00AE58C3" w:rsidRPr="009B1A01">
        <w:rPr>
          <w:rFonts w:ascii="Calibri" w:hAnsi="Calibri" w:cs="Calibri"/>
          <w:sz w:val="23"/>
          <w:szCs w:val="23"/>
        </w:rPr>
        <w:t xml:space="preserve">se uskutečnila ve dnech </w:t>
      </w:r>
      <w:r w:rsidRPr="009B1A01">
        <w:rPr>
          <w:rFonts w:ascii="Calibri" w:hAnsi="Calibri" w:cs="Calibri"/>
          <w:sz w:val="23"/>
          <w:szCs w:val="23"/>
        </w:rPr>
        <w:t>24.</w:t>
      </w:r>
      <w:r w:rsidR="00272E89">
        <w:rPr>
          <w:rFonts w:ascii="Calibri" w:hAnsi="Calibri" w:cs="Calibri"/>
          <w:sz w:val="23"/>
          <w:szCs w:val="23"/>
        </w:rPr>
        <w:t>-</w:t>
      </w:r>
      <w:r w:rsidRPr="009B1A01">
        <w:rPr>
          <w:rFonts w:ascii="Calibri" w:hAnsi="Calibri" w:cs="Calibri"/>
          <w:sz w:val="23"/>
          <w:szCs w:val="23"/>
        </w:rPr>
        <w:t>26. září 2024 v prostorách Akademie věd</w:t>
      </w:r>
      <w:r w:rsidR="00AE58C3" w:rsidRPr="009B1A01">
        <w:rPr>
          <w:rFonts w:ascii="Calibri" w:hAnsi="Calibri" w:cs="Calibri"/>
          <w:sz w:val="23"/>
          <w:szCs w:val="23"/>
        </w:rPr>
        <w:t xml:space="preserve"> ČR</w:t>
      </w:r>
      <w:r w:rsidRPr="009B1A01">
        <w:rPr>
          <w:rFonts w:ascii="Calibri" w:hAnsi="Calibri" w:cs="Calibri"/>
          <w:sz w:val="23"/>
          <w:szCs w:val="23"/>
        </w:rPr>
        <w:t xml:space="preserve">, </w:t>
      </w:r>
      <w:r w:rsidRPr="009B1A01">
        <w:rPr>
          <w:rFonts w:ascii="Calibri" w:hAnsi="Calibri" w:cs="Calibri"/>
          <w:color w:val="333333"/>
          <w:shd w:val="clear" w:color="auto" w:fill="FFFFFF"/>
        </w:rPr>
        <w:t>bylo identifikovat</w:t>
      </w:r>
      <w:r w:rsidRPr="009B1A01">
        <w:rPr>
          <w:rFonts w:ascii="Calibri" w:hAnsi="Calibri" w:cs="Calibri"/>
          <w:sz w:val="23"/>
          <w:szCs w:val="23"/>
        </w:rPr>
        <w:t xml:space="preserve"> oblasti, ve kterých v rámci vědeckého výzkumu dochází k překračování etických norem, zamyslet se nad příčinami těchto excesů a navrhnout způsoby, jak jim předcházet. Konference se rovněž zabývala etickými aspekty transferu znalostí a technologií.</w:t>
      </w:r>
    </w:p>
    <w:p w14:paraId="56B9AF6D" w14:textId="77777777" w:rsidR="008B57C5" w:rsidRPr="009B1A01" w:rsidRDefault="008B57C5" w:rsidP="008B57C5">
      <w:pPr>
        <w:rPr>
          <w:rFonts w:ascii="Calibri" w:hAnsi="Calibri" w:cs="Calibri"/>
          <w:sz w:val="23"/>
          <w:szCs w:val="23"/>
        </w:rPr>
      </w:pPr>
    </w:p>
    <w:p w14:paraId="2C8BD206" w14:textId="77777777" w:rsidR="008B57C5" w:rsidRPr="009B1A01" w:rsidRDefault="008B57C5" w:rsidP="008B57C5">
      <w:pPr>
        <w:rPr>
          <w:rFonts w:ascii="Calibri" w:hAnsi="Calibri" w:cs="Calibri"/>
        </w:rPr>
      </w:pPr>
      <w:r w:rsidRPr="009B1A01">
        <w:rPr>
          <w:rFonts w:ascii="Calibri" w:hAnsi="Calibri" w:cs="Calibri"/>
        </w:rPr>
        <w:t>Etické normy nejsou právně vynutitelné, plynou ze schopnosti samoregulace akademického prostředí, ale jejich překračování ohrožuje smysl akademické práce a důvěru společnosti ve vědu. Věda je proto na jejich dodržování existe</w:t>
      </w:r>
      <w:r w:rsidR="00AE58C3" w:rsidRPr="009B1A01">
        <w:rPr>
          <w:rFonts w:ascii="Calibri" w:hAnsi="Calibri" w:cs="Calibri"/>
        </w:rPr>
        <w:t>n</w:t>
      </w:r>
      <w:r w:rsidRPr="009B1A01">
        <w:rPr>
          <w:rFonts w:ascii="Calibri" w:hAnsi="Calibri" w:cs="Calibri"/>
        </w:rPr>
        <w:t>čně závislá.</w:t>
      </w:r>
    </w:p>
    <w:p w14:paraId="0B04F977" w14:textId="77777777" w:rsidR="008B57C5" w:rsidRPr="009B1A01" w:rsidRDefault="008B57C5" w:rsidP="008B57C5">
      <w:pPr>
        <w:rPr>
          <w:rFonts w:ascii="Calibri" w:hAnsi="Calibri" w:cs="Calibri"/>
        </w:rPr>
      </w:pPr>
    </w:p>
    <w:p w14:paraId="58E2F011" w14:textId="0E55153F" w:rsidR="008B57C5" w:rsidRPr="009B1A01" w:rsidRDefault="008B57C5" w:rsidP="008B57C5">
      <w:pPr>
        <w:rPr>
          <w:rFonts w:ascii="Calibri" w:hAnsi="Calibri" w:cs="Calibri"/>
        </w:rPr>
      </w:pPr>
      <w:r w:rsidRPr="009B1A01">
        <w:rPr>
          <w:rFonts w:ascii="Calibri" w:hAnsi="Calibri" w:cs="Calibri"/>
        </w:rPr>
        <w:t xml:space="preserve">K příkladům překročení etických norem, o nichž se u nás i ve světě nejčastěji </w:t>
      </w:r>
      <w:proofErr w:type="gramStart"/>
      <w:r w:rsidRPr="009B1A01">
        <w:rPr>
          <w:rFonts w:ascii="Calibri" w:hAnsi="Calibri" w:cs="Calibri"/>
        </w:rPr>
        <w:t>hovoří</w:t>
      </w:r>
      <w:proofErr w:type="gramEnd"/>
      <w:r w:rsidR="00AE58C3" w:rsidRPr="009B1A01">
        <w:rPr>
          <w:rFonts w:ascii="Calibri" w:hAnsi="Calibri" w:cs="Calibri"/>
        </w:rPr>
        <w:t xml:space="preserve"> a jejichž příklady byly na konferenci diskutovány</w:t>
      </w:r>
      <w:r w:rsidRPr="009B1A01">
        <w:rPr>
          <w:rFonts w:ascii="Calibri" w:hAnsi="Calibri" w:cs="Calibri"/>
        </w:rPr>
        <w:t>, patří falšování nebo pozměňování dat, nerespektování duševního vlastnictví, porušování zásad publikační etiky (problematika tzv. predátorských časopisů) či etiky výzkumu, popř. poplatnost vědeckého výzkumu politickým nebo ekonomickým tlakům.</w:t>
      </w:r>
    </w:p>
    <w:p w14:paraId="1520B1F7" w14:textId="77777777" w:rsidR="008B57C5" w:rsidRPr="009B1A01" w:rsidRDefault="008B57C5" w:rsidP="008B57C5">
      <w:pPr>
        <w:rPr>
          <w:rFonts w:ascii="Calibri" w:hAnsi="Calibri" w:cs="Calibri"/>
        </w:rPr>
      </w:pPr>
    </w:p>
    <w:p w14:paraId="225818E3" w14:textId="77777777" w:rsidR="008B57C5" w:rsidRPr="009B1A01" w:rsidRDefault="008B57C5" w:rsidP="008B57C5">
      <w:pPr>
        <w:rPr>
          <w:rFonts w:ascii="Calibri" w:hAnsi="Calibri" w:cs="Calibri"/>
        </w:rPr>
      </w:pPr>
      <w:r w:rsidRPr="009B1A01">
        <w:rPr>
          <w:rFonts w:ascii="Calibri" w:hAnsi="Calibri" w:cs="Calibri"/>
        </w:rPr>
        <w:t>Odpovědnost za tyto excesy je v každém případě individuální a nezbytnou součástí samoregulace akademického prostředí je schopnost tato pochybení odhalit, pojmenovat a postihnout sankcemi. V této souvislosti mohou hrát významnou roli etické komise.</w:t>
      </w:r>
    </w:p>
    <w:p w14:paraId="28BF933C" w14:textId="77777777" w:rsidR="008B57C5" w:rsidRPr="009B1A01" w:rsidRDefault="008B57C5" w:rsidP="008B57C5">
      <w:pPr>
        <w:rPr>
          <w:rFonts w:ascii="Calibri" w:hAnsi="Calibri" w:cs="Calibri"/>
        </w:rPr>
      </w:pPr>
    </w:p>
    <w:p w14:paraId="5880254F" w14:textId="75E0C892" w:rsidR="008B57C5" w:rsidRPr="009B1A01" w:rsidRDefault="008B57C5" w:rsidP="008B57C5">
      <w:pPr>
        <w:rPr>
          <w:rFonts w:ascii="Calibri" w:hAnsi="Calibri" w:cs="Calibri"/>
          <w:sz w:val="23"/>
          <w:szCs w:val="23"/>
        </w:rPr>
      </w:pPr>
      <w:r w:rsidRPr="009B1A01">
        <w:rPr>
          <w:rFonts w:ascii="Calibri" w:hAnsi="Calibri" w:cs="Calibri"/>
        </w:rPr>
        <w:t xml:space="preserve">Zároveň je však důležité omezovat motivaci k neetickému jednání na systémové rovině. To se týká zejména kritérií hodnocení a podmínek vědecké práce. Jedním z hlavních faktorů, které k neetickému jednání přispívají, je jednostranný důraz na kvantitu, ať už jde o počet vědeckých výstupů nebo citací. Ačkoli mechanicky aplikované kvantitativní metody hodnocení, známé </w:t>
      </w:r>
      <w:r w:rsidR="00AE58C3" w:rsidRPr="009B1A01">
        <w:rPr>
          <w:rFonts w:ascii="Calibri" w:hAnsi="Calibri" w:cs="Calibri"/>
        </w:rPr>
        <w:t xml:space="preserve">v našem prostředí </w:t>
      </w:r>
      <w:r w:rsidRPr="009B1A01">
        <w:rPr>
          <w:rFonts w:ascii="Calibri" w:hAnsi="Calibri" w:cs="Calibri"/>
        </w:rPr>
        <w:t>jako</w:t>
      </w:r>
      <w:r w:rsidR="00AE58C3" w:rsidRPr="009B1A01">
        <w:rPr>
          <w:rFonts w:ascii="Calibri" w:hAnsi="Calibri" w:cs="Calibri"/>
        </w:rPr>
        <w:t xml:space="preserve"> </w:t>
      </w:r>
      <w:r w:rsidR="00A8472D">
        <w:rPr>
          <w:rFonts w:ascii="Calibri" w:hAnsi="Calibri" w:cs="Calibri"/>
        </w:rPr>
        <w:t>„</w:t>
      </w:r>
      <w:r w:rsidRPr="009B1A01">
        <w:rPr>
          <w:rFonts w:ascii="Calibri" w:hAnsi="Calibri" w:cs="Calibri"/>
        </w:rPr>
        <w:t>kafemlejnek</w:t>
      </w:r>
      <w:r w:rsidR="00A8472D">
        <w:rPr>
          <w:rFonts w:ascii="Calibri" w:hAnsi="Calibri" w:cs="Calibri"/>
        </w:rPr>
        <w:t>“</w:t>
      </w:r>
      <w:r w:rsidRPr="009B1A01">
        <w:rPr>
          <w:rFonts w:ascii="Calibri" w:hAnsi="Calibri" w:cs="Calibri"/>
        </w:rPr>
        <w:t xml:space="preserve">, jsou dnes na verbální rovině všeobecně odmítány, ve skutečnosti mají stále silný vliv na rozdělování finančních prostředků, a to zvláště </w:t>
      </w:r>
      <w:r w:rsidR="00AE58C3" w:rsidRPr="009B1A01">
        <w:rPr>
          <w:rFonts w:ascii="Calibri" w:hAnsi="Calibri" w:cs="Calibri"/>
        </w:rPr>
        <w:t xml:space="preserve">v prostředí vysokých škol. </w:t>
      </w:r>
      <w:r w:rsidR="00AE58C3" w:rsidRPr="009B1A01">
        <w:rPr>
          <w:rFonts w:ascii="Calibri" w:hAnsi="Calibri" w:cs="Calibri"/>
          <w:sz w:val="23"/>
          <w:szCs w:val="23"/>
        </w:rPr>
        <w:t>Vedle toho p</w:t>
      </w:r>
      <w:r w:rsidRPr="009B1A01">
        <w:rPr>
          <w:rFonts w:ascii="Calibri" w:hAnsi="Calibri" w:cs="Calibri"/>
          <w:sz w:val="23"/>
          <w:szCs w:val="23"/>
        </w:rPr>
        <w:t xml:space="preserve">rojekty financované </w:t>
      </w:r>
      <w:r w:rsidR="00AE58C3" w:rsidRPr="009B1A01">
        <w:rPr>
          <w:rFonts w:ascii="Calibri" w:hAnsi="Calibri" w:cs="Calibri"/>
          <w:sz w:val="23"/>
          <w:szCs w:val="23"/>
        </w:rPr>
        <w:t xml:space="preserve">a administrované </w:t>
      </w:r>
      <w:r w:rsidRPr="009B1A01">
        <w:rPr>
          <w:rFonts w:ascii="Calibri" w:hAnsi="Calibri" w:cs="Calibri"/>
          <w:sz w:val="23"/>
          <w:szCs w:val="23"/>
        </w:rPr>
        <w:t>M</w:t>
      </w:r>
      <w:r w:rsidR="00AE58C3" w:rsidRPr="009B1A01">
        <w:rPr>
          <w:rFonts w:ascii="Calibri" w:hAnsi="Calibri" w:cs="Calibri"/>
          <w:sz w:val="23"/>
          <w:szCs w:val="23"/>
        </w:rPr>
        <w:t xml:space="preserve">inisterstvem školství, mládeže a tělovýchovy vykazují </w:t>
      </w:r>
      <w:r w:rsidR="009B1A01" w:rsidRPr="009B1A01">
        <w:rPr>
          <w:rFonts w:ascii="Calibri" w:hAnsi="Calibri" w:cs="Calibri"/>
          <w:sz w:val="23"/>
          <w:szCs w:val="23"/>
        </w:rPr>
        <w:t xml:space="preserve">– </w:t>
      </w:r>
      <w:r w:rsidRPr="009B1A01">
        <w:rPr>
          <w:rFonts w:ascii="Calibri" w:hAnsi="Calibri" w:cs="Calibri"/>
          <w:sz w:val="23"/>
          <w:szCs w:val="23"/>
        </w:rPr>
        <w:t>kromě formálního přístupu k</w:t>
      </w:r>
      <w:r w:rsidR="009B1A01" w:rsidRPr="009B1A01">
        <w:rPr>
          <w:rFonts w:ascii="Calibri" w:hAnsi="Calibri" w:cs="Calibri"/>
          <w:sz w:val="23"/>
          <w:szCs w:val="23"/>
        </w:rPr>
        <w:t> </w:t>
      </w:r>
      <w:r w:rsidRPr="009B1A01">
        <w:rPr>
          <w:rFonts w:ascii="Calibri" w:hAnsi="Calibri" w:cs="Calibri"/>
          <w:sz w:val="23"/>
          <w:szCs w:val="23"/>
        </w:rPr>
        <w:t>hodnocení</w:t>
      </w:r>
      <w:r w:rsidR="009B1A01" w:rsidRPr="009B1A01">
        <w:rPr>
          <w:rFonts w:ascii="Calibri" w:hAnsi="Calibri" w:cs="Calibri"/>
          <w:sz w:val="23"/>
          <w:szCs w:val="23"/>
        </w:rPr>
        <w:t xml:space="preserve"> –</w:t>
      </w:r>
      <w:r w:rsidRPr="009B1A01">
        <w:rPr>
          <w:rFonts w:ascii="Calibri" w:hAnsi="Calibri" w:cs="Calibri"/>
          <w:sz w:val="23"/>
          <w:szCs w:val="23"/>
        </w:rPr>
        <w:t xml:space="preserve"> </w:t>
      </w:r>
      <w:r w:rsidR="00AE58C3" w:rsidRPr="009B1A01">
        <w:rPr>
          <w:rFonts w:ascii="Calibri" w:hAnsi="Calibri" w:cs="Calibri"/>
          <w:sz w:val="23"/>
          <w:szCs w:val="23"/>
        </w:rPr>
        <w:t xml:space="preserve">také </w:t>
      </w:r>
      <w:r w:rsidRPr="009B1A01">
        <w:rPr>
          <w:rFonts w:ascii="Calibri" w:hAnsi="Calibri" w:cs="Calibri"/>
          <w:sz w:val="23"/>
          <w:szCs w:val="23"/>
        </w:rPr>
        <w:t>velkou administrativní náročnost a malou flexibilitu.</w:t>
      </w:r>
    </w:p>
    <w:p w14:paraId="47243099" w14:textId="77777777" w:rsidR="008B57C5" w:rsidRPr="009B1A01" w:rsidRDefault="008B57C5" w:rsidP="008B57C5">
      <w:pPr>
        <w:rPr>
          <w:rFonts w:ascii="Calibri" w:hAnsi="Calibri" w:cs="Calibri"/>
          <w:sz w:val="23"/>
          <w:szCs w:val="23"/>
        </w:rPr>
      </w:pPr>
    </w:p>
    <w:p w14:paraId="526942CF" w14:textId="77777777" w:rsidR="005D2DEB" w:rsidRDefault="008B57C5" w:rsidP="008B57C5">
      <w:pPr>
        <w:rPr>
          <w:rFonts w:ascii="Calibri" w:hAnsi="Calibri" w:cs="Calibri"/>
          <w:sz w:val="23"/>
          <w:szCs w:val="23"/>
        </w:rPr>
      </w:pPr>
      <w:r w:rsidRPr="009B1A01">
        <w:rPr>
          <w:rFonts w:ascii="Calibri" w:hAnsi="Calibri" w:cs="Calibri"/>
          <w:sz w:val="23"/>
          <w:szCs w:val="23"/>
        </w:rPr>
        <w:t xml:space="preserve">K prevenci neetického jednání </w:t>
      </w:r>
      <w:proofErr w:type="gramStart"/>
      <w:r w:rsidRPr="009B1A01">
        <w:rPr>
          <w:rFonts w:ascii="Calibri" w:hAnsi="Calibri" w:cs="Calibri"/>
          <w:sz w:val="23"/>
          <w:szCs w:val="23"/>
        </w:rPr>
        <w:t>patří</w:t>
      </w:r>
      <w:proofErr w:type="gramEnd"/>
      <w:r w:rsidRPr="009B1A01">
        <w:rPr>
          <w:rFonts w:ascii="Calibri" w:hAnsi="Calibri" w:cs="Calibri"/>
          <w:sz w:val="23"/>
          <w:szCs w:val="23"/>
        </w:rPr>
        <w:t xml:space="preserve"> rovněž péče o svobodu bádání. Ta zahrnuje jednak možnost volby vlastních výzkumných témat, ale i možnost pouštět se do projektů s nejistým výsledkem („</w:t>
      </w:r>
      <w:proofErr w:type="spellStart"/>
      <w:r w:rsidRPr="009B1A01">
        <w:rPr>
          <w:rFonts w:ascii="Calibri" w:hAnsi="Calibri" w:cs="Calibri"/>
          <w:sz w:val="23"/>
          <w:szCs w:val="23"/>
        </w:rPr>
        <w:t>fishing</w:t>
      </w:r>
      <w:proofErr w:type="spellEnd"/>
      <w:r w:rsidRPr="009B1A01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B1A01">
        <w:rPr>
          <w:rFonts w:ascii="Calibri" w:hAnsi="Calibri" w:cs="Calibri"/>
          <w:sz w:val="23"/>
          <w:szCs w:val="23"/>
        </w:rPr>
        <w:t>expedition</w:t>
      </w:r>
      <w:proofErr w:type="spellEnd"/>
      <w:r w:rsidRPr="009B1A01">
        <w:rPr>
          <w:rFonts w:ascii="Calibri" w:hAnsi="Calibri" w:cs="Calibri"/>
          <w:sz w:val="23"/>
          <w:szCs w:val="23"/>
        </w:rPr>
        <w:t xml:space="preserve">“). Vědecký výzkum je motivován zvědavostí </w:t>
      </w:r>
      <w:r w:rsidR="00235D12">
        <w:rPr>
          <w:rFonts w:ascii="Calibri" w:hAnsi="Calibri" w:cs="Calibri"/>
          <w:sz w:val="23"/>
          <w:szCs w:val="23"/>
        </w:rPr>
        <w:t>(„</w:t>
      </w:r>
      <w:proofErr w:type="spellStart"/>
      <w:r w:rsidR="00235D12">
        <w:rPr>
          <w:rFonts w:ascii="Calibri" w:hAnsi="Calibri" w:cs="Calibri"/>
          <w:sz w:val="23"/>
          <w:szCs w:val="23"/>
        </w:rPr>
        <w:t>curiosity</w:t>
      </w:r>
      <w:proofErr w:type="spellEnd"/>
      <w:r w:rsidR="00235D12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235D12">
        <w:rPr>
          <w:rFonts w:ascii="Calibri" w:hAnsi="Calibri" w:cs="Calibri"/>
          <w:sz w:val="23"/>
          <w:szCs w:val="23"/>
        </w:rPr>
        <w:t>driven</w:t>
      </w:r>
      <w:proofErr w:type="spellEnd"/>
      <w:r w:rsidR="00235D12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235D12">
        <w:rPr>
          <w:rFonts w:ascii="Calibri" w:hAnsi="Calibri" w:cs="Calibri"/>
          <w:sz w:val="23"/>
          <w:szCs w:val="23"/>
        </w:rPr>
        <w:t>research</w:t>
      </w:r>
      <w:proofErr w:type="spellEnd"/>
      <w:r w:rsidR="00235D12">
        <w:rPr>
          <w:rFonts w:ascii="Calibri" w:hAnsi="Calibri" w:cs="Calibri"/>
          <w:sz w:val="23"/>
          <w:szCs w:val="23"/>
        </w:rPr>
        <w:t xml:space="preserve">“) </w:t>
      </w:r>
      <w:r w:rsidRPr="009B1A01">
        <w:rPr>
          <w:rFonts w:ascii="Calibri" w:hAnsi="Calibri" w:cs="Calibri"/>
          <w:sz w:val="23"/>
          <w:szCs w:val="23"/>
        </w:rPr>
        <w:t xml:space="preserve">a radostí z poznání. Tam, kde jsou vytvořeny podmínky pro tvůrčí vědeckou práci, </w:t>
      </w:r>
      <w:proofErr w:type="gramStart"/>
      <w:r w:rsidRPr="009B1A01">
        <w:rPr>
          <w:rFonts w:ascii="Calibri" w:hAnsi="Calibri" w:cs="Calibri"/>
          <w:sz w:val="23"/>
          <w:szCs w:val="23"/>
        </w:rPr>
        <w:t>daří</w:t>
      </w:r>
      <w:proofErr w:type="gramEnd"/>
      <w:r w:rsidRPr="009B1A01">
        <w:rPr>
          <w:rFonts w:ascii="Calibri" w:hAnsi="Calibri" w:cs="Calibri"/>
          <w:sz w:val="23"/>
          <w:szCs w:val="23"/>
        </w:rPr>
        <w:t xml:space="preserve"> se nejen kvalitní vědě, ale i poctivosti. </w:t>
      </w:r>
    </w:p>
    <w:p w14:paraId="2B34E840" w14:textId="77777777" w:rsidR="005D2DEB" w:rsidRDefault="005D2DEB" w:rsidP="008B57C5">
      <w:pPr>
        <w:rPr>
          <w:rFonts w:ascii="Calibri" w:hAnsi="Calibri" w:cs="Calibri"/>
          <w:sz w:val="23"/>
          <w:szCs w:val="23"/>
        </w:rPr>
      </w:pPr>
    </w:p>
    <w:p w14:paraId="731FF335" w14:textId="5A738507" w:rsidR="00272E89" w:rsidRDefault="008B57C5" w:rsidP="008B57C5">
      <w:pPr>
        <w:rPr>
          <w:rFonts w:ascii="Calibri" w:hAnsi="Calibri" w:cs="Calibri"/>
          <w:sz w:val="23"/>
          <w:szCs w:val="23"/>
        </w:rPr>
      </w:pPr>
      <w:r w:rsidRPr="009B1A01">
        <w:rPr>
          <w:rFonts w:ascii="Calibri" w:hAnsi="Calibri" w:cs="Calibri"/>
          <w:sz w:val="23"/>
          <w:szCs w:val="23"/>
        </w:rPr>
        <w:t>Svobodu bádání omezuje například nadměrná administrativní kontrola založená na apriorní nedůvěře,</w:t>
      </w:r>
      <w:r w:rsidR="00FE08D6">
        <w:rPr>
          <w:rFonts w:ascii="Calibri" w:hAnsi="Calibri" w:cs="Calibri"/>
          <w:sz w:val="23"/>
          <w:szCs w:val="23"/>
        </w:rPr>
        <w:t xml:space="preserve"> </w:t>
      </w:r>
      <w:r w:rsidRPr="009B1A01">
        <w:rPr>
          <w:rFonts w:ascii="Calibri" w:hAnsi="Calibri" w:cs="Calibri"/>
          <w:sz w:val="23"/>
          <w:szCs w:val="23"/>
        </w:rPr>
        <w:t>ale i nadměrná závislost na externím financování</w:t>
      </w:r>
      <w:r w:rsidR="008F1431" w:rsidRPr="009B1A01">
        <w:rPr>
          <w:rFonts w:ascii="Calibri" w:hAnsi="Calibri" w:cs="Calibri"/>
          <w:sz w:val="23"/>
          <w:szCs w:val="23"/>
        </w:rPr>
        <w:t xml:space="preserve"> výzkumného pracoviště</w:t>
      </w:r>
      <w:r w:rsidRPr="009B1A01">
        <w:rPr>
          <w:rFonts w:ascii="Calibri" w:hAnsi="Calibri" w:cs="Calibri"/>
          <w:sz w:val="23"/>
          <w:szCs w:val="23"/>
        </w:rPr>
        <w:t>, která vede k zaměření na krátkodobé projekty s předvídatelnými výsledky. To má negativní důsledky mj. v oblasti transferu technologií, neboť výsledky takového druhu jsou z hlediska firem málo atraktivní.</w:t>
      </w:r>
      <w:r w:rsidR="00C46BF1">
        <w:rPr>
          <w:rFonts w:ascii="Calibri" w:hAnsi="Calibri" w:cs="Calibri"/>
          <w:sz w:val="23"/>
          <w:szCs w:val="23"/>
        </w:rPr>
        <w:t xml:space="preserve"> </w:t>
      </w:r>
      <w:r w:rsidR="00FE08D6">
        <w:rPr>
          <w:rFonts w:ascii="Calibri" w:hAnsi="Calibri" w:cs="Calibri"/>
          <w:sz w:val="23"/>
          <w:szCs w:val="23"/>
        </w:rPr>
        <w:t>Ú</w:t>
      </w:r>
      <w:r w:rsidR="00C46BF1">
        <w:rPr>
          <w:rFonts w:ascii="Calibri" w:hAnsi="Calibri" w:cs="Calibri"/>
          <w:sz w:val="23"/>
          <w:szCs w:val="23"/>
        </w:rPr>
        <w:t xml:space="preserve">čast firemního partnera v žádostech </w:t>
      </w:r>
      <w:r w:rsidR="00FE08D6">
        <w:rPr>
          <w:rFonts w:ascii="Calibri" w:hAnsi="Calibri" w:cs="Calibri"/>
          <w:sz w:val="23"/>
          <w:szCs w:val="23"/>
        </w:rPr>
        <w:t>o</w:t>
      </w:r>
      <w:r w:rsidR="00C46BF1">
        <w:rPr>
          <w:rFonts w:ascii="Calibri" w:hAnsi="Calibri" w:cs="Calibri"/>
          <w:sz w:val="23"/>
          <w:szCs w:val="23"/>
        </w:rPr>
        <w:t xml:space="preserve"> účelové prostředky </w:t>
      </w:r>
      <w:r w:rsidR="002470FD">
        <w:rPr>
          <w:rFonts w:ascii="Calibri" w:hAnsi="Calibri" w:cs="Calibri"/>
          <w:sz w:val="23"/>
          <w:szCs w:val="23"/>
        </w:rPr>
        <w:t xml:space="preserve">na aplikovaný výzkum je </w:t>
      </w:r>
      <w:r w:rsidR="00D7718E">
        <w:rPr>
          <w:rFonts w:ascii="Calibri" w:hAnsi="Calibri" w:cs="Calibri"/>
          <w:sz w:val="23"/>
          <w:szCs w:val="23"/>
        </w:rPr>
        <w:t xml:space="preserve">podmiňována </w:t>
      </w:r>
      <w:r w:rsidR="002470FD">
        <w:rPr>
          <w:rFonts w:ascii="Calibri" w:hAnsi="Calibri" w:cs="Calibri"/>
          <w:sz w:val="23"/>
          <w:szCs w:val="23"/>
        </w:rPr>
        <w:t xml:space="preserve">kofinancováním z neveřejných zdrojů, což posiluje pozici firemního partnera při vyjednávání o </w:t>
      </w:r>
      <w:r w:rsidR="00D7718E">
        <w:rPr>
          <w:rFonts w:ascii="Calibri" w:hAnsi="Calibri" w:cs="Calibri"/>
          <w:sz w:val="23"/>
          <w:szCs w:val="23"/>
        </w:rPr>
        <w:t xml:space="preserve"> duševní</w:t>
      </w:r>
      <w:r w:rsidR="002470FD">
        <w:rPr>
          <w:rFonts w:ascii="Calibri" w:hAnsi="Calibri" w:cs="Calibri"/>
          <w:sz w:val="23"/>
          <w:szCs w:val="23"/>
        </w:rPr>
        <w:t>m</w:t>
      </w:r>
      <w:r w:rsidR="00D7718E">
        <w:rPr>
          <w:rFonts w:ascii="Calibri" w:hAnsi="Calibri" w:cs="Calibri"/>
          <w:sz w:val="23"/>
          <w:szCs w:val="23"/>
        </w:rPr>
        <w:t xml:space="preserve"> vlastnictví.</w:t>
      </w:r>
    </w:p>
    <w:p w14:paraId="494398CE" w14:textId="77777777" w:rsidR="00272E89" w:rsidRPr="009B1A01" w:rsidRDefault="00272E89" w:rsidP="008B57C5">
      <w:pPr>
        <w:rPr>
          <w:rFonts w:ascii="Calibri" w:hAnsi="Calibri" w:cs="Calibri"/>
          <w:sz w:val="23"/>
          <w:szCs w:val="23"/>
        </w:rPr>
      </w:pPr>
    </w:p>
    <w:p w14:paraId="01974DC6" w14:textId="19054CF9" w:rsidR="00F01809" w:rsidRPr="009B1A01" w:rsidRDefault="008B57C5">
      <w:pPr>
        <w:rPr>
          <w:rFonts w:ascii="Calibri" w:hAnsi="Calibri" w:cs="Calibri"/>
        </w:rPr>
      </w:pPr>
      <w:r w:rsidRPr="009B1A01">
        <w:rPr>
          <w:rFonts w:ascii="Calibri" w:hAnsi="Calibri" w:cs="Calibri"/>
          <w:sz w:val="23"/>
          <w:szCs w:val="23"/>
        </w:rPr>
        <w:t xml:space="preserve">Vědecká integrita je věcí </w:t>
      </w:r>
      <w:r w:rsidR="009B1A01" w:rsidRPr="009B1A01">
        <w:rPr>
          <w:rFonts w:ascii="Calibri" w:hAnsi="Calibri" w:cs="Calibri"/>
          <w:sz w:val="23"/>
          <w:szCs w:val="23"/>
        </w:rPr>
        <w:t xml:space="preserve">individuálního </w:t>
      </w:r>
      <w:r w:rsidRPr="009B1A01">
        <w:rPr>
          <w:rFonts w:ascii="Calibri" w:hAnsi="Calibri" w:cs="Calibri"/>
          <w:sz w:val="23"/>
          <w:szCs w:val="23"/>
        </w:rPr>
        <w:t xml:space="preserve">charakteru, na úrovni organizace a řízení výzkumu lze však motivaci k neetickému jednání omezovat, a to například lepší kontrolou primárních dat a </w:t>
      </w:r>
      <w:r w:rsidRPr="009B1A01">
        <w:rPr>
          <w:rFonts w:ascii="Calibri" w:hAnsi="Calibri" w:cs="Calibri"/>
          <w:sz w:val="23"/>
          <w:szCs w:val="23"/>
        </w:rPr>
        <w:lastRenderedPageBreak/>
        <w:t>rukopisů, kvalitativním a oborově přiměřeným hodnocením výstupů (podle kritérií vytvořených odborníky v dané oblasti)</w:t>
      </w:r>
      <w:r w:rsidR="00235D12">
        <w:rPr>
          <w:rFonts w:ascii="Calibri" w:hAnsi="Calibri" w:cs="Calibri"/>
          <w:sz w:val="23"/>
          <w:szCs w:val="23"/>
        </w:rPr>
        <w:t xml:space="preserve">, stejně jako </w:t>
      </w:r>
      <w:r w:rsidRPr="009B1A01">
        <w:rPr>
          <w:rFonts w:ascii="Calibri" w:hAnsi="Calibri" w:cs="Calibri"/>
          <w:sz w:val="23"/>
          <w:szCs w:val="23"/>
        </w:rPr>
        <w:t>posílením institucionálního financování. K posílení vědecké integrity mohou přispět i poskytovatelé dotací, a to formulací zadání a nastavením podmínek, které podporují tvůrčí vědeckou práci.</w:t>
      </w:r>
      <w:r w:rsidR="00D7718E">
        <w:rPr>
          <w:rFonts w:ascii="Calibri" w:hAnsi="Calibri" w:cs="Calibri"/>
          <w:sz w:val="23"/>
          <w:szCs w:val="23"/>
        </w:rPr>
        <w:t xml:space="preserve"> Vzhledem k vysoké míře závislosti výzkumu na účelových dotacích </w:t>
      </w:r>
      <w:r w:rsidR="005D2DEB">
        <w:rPr>
          <w:rFonts w:ascii="Calibri" w:hAnsi="Calibri" w:cs="Calibri"/>
          <w:sz w:val="23"/>
          <w:szCs w:val="23"/>
        </w:rPr>
        <w:t>by bylo žádoucí podrobit podmínky dotačních programů důkladné revizi, a to i s</w:t>
      </w:r>
      <w:r w:rsidR="00B32744">
        <w:rPr>
          <w:rFonts w:ascii="Calibri" w:hAnsi="Calibri" w:cs="Calibri"/>
          <w:sz w:val="23"/>
          <w:szCs w:val="23"/>
        </w:rPr>
        <w:t> </w:t>
      </w:r>
      <w:r w:rsidR="005D2DEB">
        <w:rPr>
          <w:rFonts w:ascii="Calibri" w:hAnsi="Calibri" w:cs="Calibri"/>
          <w:sz w:val="23"/>
          <w:szCs w:val="23"/>
        </w:rPr>
        <w:t>ohledem na posilování smysluplného výzkumu a vědecké integrity.</w:t>
      </w:r>
      <w:r w:rsidR="00B32744">
        <w:rPr>
          <w:rFonts w:ascii="Calibri" w:hAnsi="Calibri" w:cs="Calibri"/>
          <w:sz w:val="23"/>
          <w:szCs w:val="23"/>
        </w:rPr>
        <w:t xml:space="preserve"> V oblasti spolupráce výzkumu </w:t>
      </w:r>
      <w:r w:rsidR="00673ACD">
        <w:rPr>
          <w:rFonts w:ascii="Calibri" w:hAnsi="Calibri" w:cs="Calibri"/>
          <w:sz w:val="23"/>
          <w:szCs w:val="23"/>
        </w:rPr>
        <w:t>s</w:t>
      </w:r>
      <w:r w:rsidR="00B32744">
        <w:rPr>
          <w:rFonts w:ascii="Calibri" w:hAnsi="Calibri" w:cs="Calibri"/>
          <w:sz w:val="23"/>
          <w:szCs w:val="23"/>
        </w:rPr>
        <w:t xml:space="preserve"> aplikační sfér</w:t>
      </w:r>
      <w:r w:rsidR="00673ACD">
        <w:rPr>
          <w:rFonts w:ascii="Calibri" w:hAnsi="Calibri" w:cs="Calibri"/>
          <w:sz w:val="23"/>
          <w:szCs w:val="23"/>
        </w:rPr>
        <w:t>ou</w:t>
      </w:r>
      <w:r w:rsidR="00B32744">
        <w:rPr>
          <w:rFonts w:ascii="Calibri" w:hAnsi="Calibri" w:cs="Calibri"/>
          <w:sz w:val="23"/>
          <w:szCs w:val="23"/>
        </w:rPr>
        <w:t xml:space="preserve"> je třeba </w:t>
      </w:r>
      <w:r w:rsidR="008650D0">
        <w:rPr>
          <w:rFonts w:ascii="Calibri" w:hAnsi="Calibri" w:cs="Calibri"/>
          <w:sz w:val="23"/>
          <w:szCs w:val="23"/>
        </w:rPr>
        <w:t>usilovat o nalezení shody mezi etickými normami výzkumu a korporátní etikou.</w:t>
      </w:r>
    </w:p>
    <w:sectPr w:rsidR="00F01809" w:rsidRPr="009B1A01" w:rsidSect="00FF3B0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C5"/>
    <w:rsid w:val="00016CAE"/>
    <w:rsid w:val="0016488B"/>
    <w:rsid w:val="0019360F"/>
    <w:rsid w:val="001E518A"/>
    <w:rsid w:val="00235D12"/>
    <w:rsid w:val="002470FD"/>
    <w:rsid w:val="00272E89"/>
    <w:rsid w:val="00464EEB"/>
    <w:rsid w:val="005D2DEB"/>
    <w:rsid w:val="005D4910"/>
    <w:rsid w:val="00651C28"/>
    <w:rsid w:val="00673ACD"/>
    <w:rsid w:val="006D0968"/>
    <w:rsid w:val="00822F36"/>
    <w:rsid w:val="008650D0"/>
    <w:rsid w:val="008668DE"/>
    <w:rsid w:val="008B57C5"/>
    <w:rsid w:val="008F1431"/>
    <w:rsid w:val="009B1A01"/>
    <w:rsid w:val="00A8472D"/>
    <w:rsid w:val="00AE58C3"/>
    <w:rsid w:val="00B32744"/>
    <w:rsid w:val="00C46BF1"/>
    <w:rsid w:val="00CD2206"/>
    <w:rsid w:val="00D7718E"/>
    <w:rsid w:val="00DC0442"/>
    <w:rsid w:val="00F01809"/>
    <w:rsid w:val="00F10E87"/>
    <w:rsid w:val="00F75EC1"/>
    <w:rsid w:val="00F93CCB"/>
    <w:rsid w:val="00FE08D6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32FB"/>
  <w15:chartTrackingRefBased/>
  <w15:docId w15:val="{0E4638C2-B9F1-DC42-AD7F-B87B4FA5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7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193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3363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Matyáš</dc:creator>
  <cp:keywords/>
  <dc:description/>
  <cp:lastModifiedBy>Cmarková Jana</cp:lastModifiedBy>
  <cp:revision>2</cp:revision>
  <dcterms:created xsi:type="dcterms:W3CDTF">2024-11-11T14:03:00Z</dcterms:created>
  <dcterms:modified xsi:type="dcterms:W3CDTF">2024-11-11T14:03:00Z</dcterms:modified>
</cp:coreProperties>
</file>